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763F7">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rightChars="0"/>
        <w:jc w:val="center"/>
        <w:textAlignment w:val="auto"/>
        <w:rPr>
          <w:rFonts w:hint="eastAsia" w:ascii="方正小标宋简体" w:hAnsi="方正小标宋简体" w:eastAsia="方正小标宋简体" w:cs="方正小标宋简体"/>
          <w:b w:val="0"/>
          <w:bCs w:val="0"/>
          <w:color w:val="000000"/>
          <w:kern w:val="0"/>
          <w:sz w:val="44"/>
          <w:szCs w:val="44"/>
          <w:highlight w:val="none"/>
          <w:shd w:val="clear" w:color="auto" w:fill="FFFFFF"/>
          <w:lang w:bidi="ar"/>
        </w:rPr>
      </w:pPr>
      <w:r>
        <w:rPr>
          <w:rFonts w:hint="eastAsia" w:ascii="方正小标宋简体" w:hAnsi="方正小标宋简体" w:eastAsia="方正小标宋简体" w:cs="方正小标宋简体"/>
          <w:w w:val="92"/>
          <w:sz w:val="44"/>
          <w:szCs w:val="44"/>
          <w:highlight w:val="none"/>
          <w:lang w:val="en-US" w:eastAsia="zh-CN"/>
        </w:rPr>
        <w:t>中国声谷企业</w:t>
      </w:r>
      <w:r>
        <w:rPr>
          <w:rFonts w:hint="eastAsia" w:ascii="方正小标宋简体" w:hAnsi="方正小标宋简体" w:eastAsia="方正小标宋简体" w:cs="方正小标宋简体"/>
          <w:w w:val="92"/>
          <w:sz w:val="44"/>
          <w:szCs w:val="44"/>
          <w:highlight w:val="none"/>
        </w:rPr>
        <w:t>认定管理办法（试行）</w:t>
      </w:r>
    </w:p>
    <w:p w14:paraId="6F553B4F">
      <w:pPr>
        <w:pStyle w:val="3"/>
        <w:keepNext w:val="0"/>
        <w:keepLines w:val="0"/>
        <w:pageBreakBefore w:val="0"/>
        <w:widowControl w:val="0"/>
        <w:kinsoku/>
        <w:wordWrap/>
        <w:overflowPunct/>
        <w:topLinePunct w:val="0"/>
        <w:autoSpaceDE/>
        <w:autoSpaceDN/>
        <w:bidi w:val="0"/>
        <w:adjustRightInd/>
        <w:snapToGrid/>
        <w:spacing w:beforeAutospacing="0" w:after="0" w:afterAutospacing="0" w:line="592" w:lineRule="exact"/>
        <w:ind w:left="0" w:leftChars="0" w:right="0" w:rightChars="0" w:firstLine="0" w:firstLineChars="0"/>
        <w:jc w:val="center"/>
        <w:textAlignment w:val="auto"/>
        <w:rPr>
          <w:rFonts w:hint="eastAsia" w:ascii="楷体_GB2312" w:hAnsi="楷体_GB2312" w:eastAsia="楷体_GB2312" w:cs="楷体_GB2312"/>
          <w:b w:val="0"/>
          <w:bCs/>
          <w:sz w:val="32"/>
          <w:szCs w:val="32"/>
          <w:highlight w:val="none"/>
          <w:lang w:eastAsia="zh-CN" w:bidi="ar"/>
        </w:rPr>
      </w:pPr>
      <w:r>
        <w:rPr>
          <w:rFonts w:hint="eastAsia" w:ascii="楷体_GB2312" w:hAnsi="楷体_GB2312" w:eastAsia="楷体_GB2312" w:cs="楷体_GB2312"/>
          <w:b w:val="0"/>
          <w:bCs/>
          <w:sz w:val="32"/>
          <w:szCs w:val="32"/>
          <w:highlight w:val="none"/>
          <w:lang w:eastAsia="zh-CN" w:bidi="ar"/>
        </w:rPr>
        <w:t>（</w:t>
      </w:r>
      <w:r>
        <w:rPr>
          <w:rFonts w:hint="eastAsia" w:ascii="楷体_GB2312" w:hAnsi="楷体_GB2312" w:eastAsia="楷体_GB2312" w:cs="楷体_GB2312"/>
          <w:b w:val="0"/>
          <w:bCs/>
          <w:sz w:val="32"/>
          <w:szCs w:val="32"/>
          <w:highlight w:val="none"/>
          <w:lang w:val="en-US" w:eastAsia="zh-CN" w:bidi="ar"/>
        </w:rPr>
        <w:t>征求意见稿</w:t>
      </w:r>
      <w:r>
        <w:rPr>
          <w:rFonts w:hint="eastAsia" w:ascii="楷体_GB2312" w:hAnsi="楷体_GB2312" w:eastAsia="楷体_GB2312" w:cs="楷体_GB2312"/>
          <w:b w:val="0"/>
          <w:bCs/>
          <w:sz w:val="32"/>
          <w:szCs w:val="32"/>
          <w:highlight w:val="none"/>
          <w:lang w:eastAsia="zh-CN" w:bidi="ar"/>
        </w:rPr>
        <w:t>）</w:t>
      </w:r>
    </w:p>
    <w:p w14:paraId="1D77FD62">
      <w:pPr>
        <w:keepNext w:val="0"/>
        <w:keepLines w:val="0"/>
        <w:pageBreakBefore w:val="0"/>
        <w:overflowPunct/>
        <w:topLinePunct w:val="0"/>
        <w:bidi w:val="0"/>
        <w:spacing w:line="592" w:lineRule="exact"/>
        <w:ind w:left="0"/>
        <w:rPr>
          <w:rFonts w:hint="default" w:ascii="Times New Roman" w:hAnsi="Times New Roman" w:eastAsia="仿宋_GB2312" w:cs="Times New Roman"/>
          <w:sz w:val="32"/>
          <w:szCs w:val="32"/>
        </w:rPr>
      </w:pPr>
    </w:p>
    <w:p w14:paraId="45F96D7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jc w:val="center"/>
        <w:textAlignment w:val="auto"/>
        <w:rPr>
          <w:rFonts w:hint="eastAsia" w:ascii="黑体" w:hAnsi="黑体" w:eastAsia="黑体" w:cs="黑体"/>
          <w:sz w:val="32"/>
          <w:szCs w:val="32"/>
          <w:highlight w:val="none"/>
        </w:rPr>
      </w:pPr>
      <w:r>
        <w:rPr>
          <w:rFonts w:hint="eastAsia" w:ascii="黑体" w:hAnsi="黑体" w:eastAsia="黑体" w:cs="黑体"/>
          <w:color w:val="000000"/>
          <w:kern w:val="0"/>
          <w:sz w:val="32"/>
          <w:szCs w:val="32"/>
          <w:highlight w:val="none"/>
          <w:shd w:val="clear" w:color="auto" w:fill="FFFFFF"/>
          <w:lang w:bidi="ar"/>
        </w:rPr>
        <w:t>第一章 总则</w:t>
      </w:r>
    </w:p>
    <w:p w14:paraId="48D8CC2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bidi="ar"/>
        </w:rPr>
      </w:pPr>
      <w:r>
        <w:rPr>
          <w:rFonts w:hint="default" w:ascii="黑体" w:hAnsi="黑体" w:eastAsia="黑体" w:cs="黑体"/>
          <w:color w:val="000000"/>
          <w:kern w:val="0"/>
          <w:sz w:val="32"/>
          <w:szCs w:val="32"/>
          <w:highlight w:val="none"/>
          <w:shd w:val="clear" w:color="auto" w:fill="FFFFFF"/>
          <w:lang w:bidi="ar"/>
        </w:rPr>
        <w:t>第一条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lang w:val="en-US" w:eastAsia="zh-CN"/>
        </w:rPr>
        <w:t>组织实施中国声谷政策</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落实</w:t>
      </w:r>
      <w:r>
        <w:rPr>
          <w:rFonts w:hint="default" w:ascii="Times New Roman" w:hAnsi="Times New Roman" w:eastAsia="仿宋_GB2312" w:cs="Times New Roman"/>
          <w:sz w:val="32"/>
          <w:szCs w:val="32"/>
          <w:highlight w:val="none"/>
          <w:lang w:eastAsia="zh-CN"/>
        </w:rPr>
        <w:t>《中国声谷高质量发展规划（2024―2027年）》，加强中国声谷运行监测分析，</w:t>
      </w:r>
      <w:r>
        <w:rPr>
          <w:rFonts w:hint="default" w:ascii="Times New Roman" w:hAnsi="Times New Roman" w:eastAsia="仿宋_GB2312" w:cs="Times New Roman"/>
          <w:sz w:val="32"/>
          <w:szCs w:val="32"/>
          <w:highlight w:val="none"/>
          <w:lang w:val="en-US" w:eastAsia="zh-CN"/>
        </w:rPr>
        <w:t>提升产业治理质效，</w:t>
      </w:r>
      <w:r>
        <w:rPr>
          <w:rFonts w:hint="default" w:ascii="Times New Roman" w:hAnsi="Times New Roman" w:eastAsia="仿宋_GB2312" w:cs="Times New Roman"/>
          <w:sz w:val="32"/>
          <w:szCs w:val="32"/>
          <w:highlight w:val="none"/>
          <w:lang w:eastAsia="zh-CN"/>
        </w:rPr>
        <w:t>特制定本办法</w:t>
      </w:r>
      <w:r>
        <w:rPr>
          <w:rFonts w:hint="default" w:ascii="Times New Roman" w:hAnsi="Times New Roman" w:eastAsia="仿宋_GB2312" w:cs="Times New Roman"/>
          <w:sz w:val="32"/>
          <w:szCs w:val="32"/>
          <w:highlight w:val="none"/>
        </w:rPr>
        <w:t>。</w:t>
      </w:r>
    </w:p>
    <w:p w14:paraId="6DE915B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bidi="ar"/>
        </w:rPr>
      </w:pPr>
      <w:r>
        <w:rPr>
          <w:rFonts w:hint="default" w:ascii="黑体" w:hAnsi="黑体" w:eastAsia="黑体" w:cs="黑体"/>
          <w:color w:val="000000"/>
          <w:kern w:val="0"/>
          <w:sz w:val="32"/>
          <w:szCs w:val="32"/>
          <w:highlight w:val="none"/>
          <w:shd w:val="clear" w:color="auto" w:fill="FFFFFF"/>
          <w:lang w:bidi="ar"/>
        </w:rPr>
        <w:t>第</w:t>
      </w:r>
      <w:r>
        <w:rPr>
          <w:rFonts w:hint="default" w:ascii="黑体" w:hAnsi="黑体" w:eastAsia="黑体" w:cs="黑体"/>
          <w:color w:val="000000"/>
          <w:kern w:val="0"/>
          <w:sz w:val="32"/>
          <w:szCs w:val="32"/>
          <w:highlight w:val="none"/>
          <w:shd w:val="clear" w:color="auto" w:fill="FFFFFF"/>
          <w:lang w:eastAsia="zh-CN" w:bidi="ar"/>
        </w:rPr>
        <w:t>二</w:t>
      </w:r>
      <w:r>
        <w:rPr>
          <w:rFonts w:hint="default" w:ascii="黑体" w:hAnsi="黑体" w:eastAsia="黑体" w:cs="黑体"/>
          <w:color w:val="000000"/>
          <w:kern w:val="0"/>
          <w:sz w:val="32"/>
          <w:szCs w:val="32"/>
          <w:highlight w:val="none"/>
          <w:shd w:val="clear" w:color="auto" w:fill="FFFFFF"/>
          <w:lang w:bidi="ar"/>
        </w:rPr>
        <w:t>条</w:t>
      </w:r>
      <w:r>
        <w:rPr>
          <w:rFonts w:hint="default" w:ascii="Times New Roman" w:hAnsi="Times New Roman" w:eastAsia="仿宋_GB2312" w:cs="Times New Roman"/>
          <w:color w:val="000000"/>
          <w:kern w:val="0"/>
          <w:sz w:val="32"/>
          <w:szCs w:val="32"/>
          <w:highlight w:val="none"/>
          <w:shd w:val="clear" w:color="auto" w:fill="FFFFFF"/>
          <w:lang w:bidi="ar"/>
        </w:rPr>
        <w:t xml:space="preserve">  </w:t>
      </w:r>
      <w:r>
        <w:rPr>
          <w:rFonts w:hint="default" w:ascii="Times New Roman" w:hAnsi="Times New Roman" w:eastAsia="仿宋_GB2312" w:cs="Times New Roman"/>
          <w:color w:val="000000"/>
          <w:kern w:val="0"/>
          <w:sz w:val="32"/>
          <w:szCs w:val="32"/>
          <w:highlight w:val="none"/>
          <w:shd w:val="clear" w:color="auto" w:fill="FFFFFF"/>
          <w:lang w:val="en-US" w:eastAsia="zh-CN" w:bidi="ar"/>
        </w:rPr>
        <w:t>中国声谷企业，是指在我市依法设立、正常</w:t>
      </w:r>
      <w:r>
        <w:rPr>
          <w:rFonts w:hint="default" w:ascii="Times New Roman" w:hAnsi="Times New Roman" w:eastAsia="仿宋_GB2312" w:cs="Times New Roman"/>
          <w:color w:val="000000"/>
          <w:kern w:val="0"/>
          <w:sz w:val="32"/>
          <w:szCs w:val="32"/>
          <w:highlight w:val="none"/>
          <w:shd w:val="clear" w:color="auto" w:fill="FFFFFF"/>
          <w:lang w:bidi="ar"/>
        </w:rPr>
        <w:t>经营</w:t>
      </w:r>
      <w:r>
        <w:rPr>
          <w:rFonts w:hint="default" w:ascii="Times New Roman" w:hAnsi="Times New Roman" w:eastAsia="仿宋_GB2312" w:cs="Times New Roman"/>
          <w:color w:val="000000"/>
          <w:kern w:val="0"/>
          <w:sz w:val="32"/>
          <w:szCs w:val="32"/>
          <w:highlight w:val="none"/>
          <w:shd w:val="clear" w:color="auto" w:fill="FFFFFF"/>
          <w:lang w:eastAsia="zh-CN" w:bidi="ar"/>
        </w:rPr>
        <w:t>，</w:t>
      </w:r>
      <w:r>
        <w:rPr>
          <w:rFonts w:hint="default" w:ascii="Times New Roman" w:hAnsi="Times New Roman" w:eastAsia="仿宋_GB2312" w:cs="Times New Roman"/>
          <w:color w:val="000000"/>
          <w:kern w:val="0"/>
          <w:sz w:val="32"/>
          <w:szCs w:val="32"/>
          <w:highlight w:val="none"/>
          <w:shd w:val="clear" w:color="auto" w:fill="FFFFFF"/>
          <w:lang w:val="en-US" w:eastAsia="zh-CN" w:bidi="ar"/>
        </w:rPr>
        <w:t>主要从事软件、人工智能业务活动的企业</w:t>
      </w:r>
      <w:r>
        <w:rPr>
          <w:rFonts w:hint="default" w:ascii="Times New Roman" w:hAnsi="Times New Roman" w:eastAsia="仿宋_GB2312" w:cs="Times New Roman"/>
          <w:color w:val="000000"/>
          <w:kern w:val="0"/>
          <w:sz w:val="32"/>
          <w:szCs w:val="32"/>
          <w:highlight w:val="none"/>
          <w:shd w:val="clear" w:color="auto" w:fill="FFFFFF"/>
          <w:lang w:bidi="ar"/>
        </w:rPr>
        <w:t>。</w:t>
      </w:r>
    </w:p>
    <w:p w14:paraId="3E5F30D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sz w:val="32"/>
          <w:szCs w:val="32"/>
          <w:highlight w:val="none"/>
        </w:rPr>
      </w:pPr>
      <w:r>
        <w:rPr>
          <w:rFonts w:hint="default" w:ascii="黑体" w:hAnsi="黑体" w:eastAsia="黑体" w:cs="黑体"/>
          <w:color w:val="000000"/>
          <w:kern w:val="0"/>
          <w:sz w:val="32"/>
          <w:szCs w:val="32"/>
          <w:highlight w:val="none"/>
          <w:shd w:val="clear" w:color="auto" w:fill="FFFFFF"/>
          <w:lang w:bidi="ar"/>
        </w:rPr>
        <w:t>第</w:t>
      </w:r>
      <w:r>
        <w:rPr>
          <w:rFonts w:hint="default" w:ascii="黑体" w:hAnsi="黑体" w:eastAsia="黑体" w:cs="黑体"/>
          <w:color w:val="000000"/>
          <w:kern w:val="0"/>
          <w:sz w:val="32"/>
          <w:szCs w:val="32"/>
          <w:highlight w:val="none"/>
          <w:shd w:val="clear" w:color="auto" w:fill="FFFFFF"/>
          <w:lang w:eastAsia="zh-CN" w:bidi="ar"/>
        </w:rPr>
        <w:t>三</w:t>
      </w:r>
      <w:r>
        <w:rPr>
          <w:rFonts w:hint="default" w:ascii="黑体" w:hAnsi="黑体" w:eastAsia="黑体" w:cs="黑体"/>
          <w:color w:val="000000"/>
          <w:kern w:val="0"/>
          <w:sz w:val="32"/>
          <w:szCs w:val="32"/>
          <w:highlight w:val="none"/>
          <w:shd w:val="clear" w:color="auto" w:fill="FFFFFF"/>
          <w:lang w:bidi="ar"/>
        </w:rPr>
        <w:t>条</w:t>
      </w:r>
      <w:r>
        <w:rPr>
          <w:rFonts w:hint="default" w:ascii="Times New Roman" w:hAnsi="Times New Roman" w:eastAsia="仿宋_GB2312" w:cs="Times New Roman"/>
          <w:color w:val="000000"/>
          <w:kern w:val="0"/>
          <w:sz w:val="32"/>
          <w:szCs w:val="32"/>
          <w:highlight w:val="none"/>
          <w:shd w:val="clear" w:color="auto" w:fill="FFFFFF"/>
          <w:lang w:bidi="ar"/>
        </w:rPr>
        <w:t xml:space="preserve">  中国声谷企业认定坚持企业自愿原则，</w:t>
      </w:r>
      <w:r>
        <w:rPr>
          <w:rFonts w:hint="default" w:ascii="Times New Roman" w:hAnsi="Times New Roman" w:eastAsia="仿宋_GB2312" w:cs="Times New Roman"/>
          <w:color w:val="000000"/>
          <w:kern w:val="0"/>
          <w:sz w:val="32"/>
          <w:szCs w:val="32"/>
          <w:highlight w:val="none"/>
          <w:shd w:val="clear" w:color="auto" w:fill="FFFFFF"/>
          <w:lang w:val="en-US" w:eastAsia="zh-CN" w:bidi="ar"/>
        </w:rPr>
        <w:t>实施动态管理，由合肥市工业和信息化局依照本办法组织开展中国声谷</w:t>
      </w:r>
      <w:r>
        <w:rPr>
          <w:rFonts w:hint="default" w:ascii="Times New Roman" w:hAnsi="Times New Roman" w:eastAsia="仿宋_GB2312" w:cs="Times New Roman"/>
          <w:color w:val="000000"/>
          <w:kern w:val="0"/>
          <w:sz w:val="32"/>
          <w:szCs w:val="32"/>
          <w:highlight w:val="none"/>
          <w:shd w:val="clear" w:color="auto" w:fill="FFFFFF"/>
          <w:lang w:val="en-US" w:eastAsia="en-US" w:bidi="ar"/>
        </w:rPr>
        <w:t>企业认定工作</w:t>
      </w:r>
      <w:r>
        <w:rPr>
          <w:rFonts w:hint="eastAsia" w:ascii="Times New Roman" w:hAnsi="Times New Roman" w:eastAsia="仿宋_GB2312" w:cs="Times New Roman"/>
          <w:color w:val="000000"/>
          <w:kern w:val="0"/>
          <w:sz w:val="32"/>
          <w:szCs w:val="32"/>
          <w:highlight w:val="none"/>
          <w:shd w:val="clear" w:color="auto" w:fill="FFFFFF"/>
          <w:lang w:val="en-US" w:eastAsia="zh-CN" w:bidi="ar"/>
        </w:rPr>
        <w:t>，并</w:t>
      </w:r>
      <w:r>
        <w:rPr>
          <w:rFonts w:hint="default" w:ascii="Times New Roman" w:hAnsi="Times New Roman" w:eastAsia="仿宋_GB2312" w:cs="Times New Roman"/>
          <w:color w:val="000000"/>
          <w:kern w:val="0"/>
          <w:sz w:val="32"/>
          <w:szCs w:val="32"/>
          <w:highlight w:val="none"/>
          <w:shd w:val="clear" w:color="auto" w:fill="FFFFFF"/>
          <w:lang w:val="en-US" w:eastAsia="zh-CN" w:bidi="ar"/>
        </w:rPr>
        <w:t>将认定情况向社会发布。</w:t>
      </w:r>
    </w:p>
    <w:p w14:paraId="56CA67F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p>
    <w:p w14:paraId="08E94CA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jc w:val="center"/>
        <w:textAlignment w:val="auto"/>
        <w:rPr>
          <w:rFonts w:hint="default" w:ascii="黑体" w:hAnsi="黑体" w:eastAsia="黑体" w:cs="黑体"/>
          <w:color w:val="000000"/>
          <w:kern w:val="0"/>
          <w:sz w:val="32"/>
          <w:szCs w:val="32"/>
          <w:highlight w:val="none"/>
          <w:shd w:val="clear" w:color="auto" w:fill="FFFFFF"/>
          <w:lang w:val="en-US" w:eastAsia="zh-CN" w:bidi="ar"/>
        </w:rPr>
      </w:pPr>
      <w:r>
        <w:rPr>
          <w:rFonts w:hint="default" w:ascii="黑体" w:hAnsi="黑体" w:eastAsia="黑体" w:cs="黑体"/>
          <w:color w:val="000000"/>
          <w:kern w:val="0"/>
          <w:sz w:val="32"/>
          <w:szCs w:val="32"/>
          <w:highlight w:val="none"/>
          <w:shd w:val="clear" w:color="auto" w:fill="FFFFFF"/>
          <w:lang w:bidi="ar"/>
        </w:rPr>
        <w:t>第</w:t>
      </w:r>
      <w:r>
        <w:rPr>
          <w:rFonts w:hint="default" w:ascii="黑体" w:hAnsi="黑体" w:eastAsia="黑体" w:cs="黑体"/>
          <w:color w:val="000000"/>
          <w:kern w:val="0"/>
          <w:sz w:val="32"/>
          <w:szCs w:val="32"/>
          <w:highlight w:val="none"/>
          <w:shd w:val="clear" w:color="auto" w:fill="FFFFFF"/>
          <w:lang w:eastAsia="zh-CN" w:bidi="ar"/>
        </w:rPr>
        <w:t>二</w:t>
      </w:r>
      <w:r>
        <w:rPr>
          <w:rFonts w:hint="default" w:ascii="黑体" w:hAnsi="黑体" w:eastAsia="黑体" w:cs="黑体"/>
          <w:color w:val="000000"/>
          <w:kern w:val="0"/>
          <w:sz w:val="32"/>
          <w:szCs w:val="32"/>
          <w:highlight w:val="none"/>
          <w:shd w:val="clear" w:color="auto" w:fill="FFFFFF"/>
          <w:lang w:bidi="ar"/>
        </w:rPr>
        <w:t>章 认定</w:t>
      </w:r>
      <w:r>
        <w:rPr>
          <w:rFonts w:hint="default" w:ascii="黑体" w:hAnsi="黑体" w:eastAsia="黑体" w:cs="黑体"/>
          <w:color w:val="000000"/>
          <w:kern w:val="0"/>
          <w:sz w:val="32"/>
          <w:szCs w:val="32"/>
          <w:highlight w:val="none"/>
          <w:shd w:val="clear" w:color="auto" w:fill="FFFFFF"/>
          <w:lang w:val="en-US" w:eastAsia="zh-CN" w:bidi="ar"/>
        </w:rPr>
        <w:t>条件</w:t>
      </w:r>
    </w:p>
    <w:p w14:paraId="284B4FE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黑体" w:hAnsi="黑体" w:eastAsia="黑体" w:cs="黑体"/>
          <w:color w:val="000000"/>
          <w:kern w:val="0"/>
          <w:sz w:val="32"/>
          <w:szCs w:val="32"/>
          <w:highlight w:val="none"/>
          <w:shd w:val="clear" w:color="auto" w:fill="FFFFFF"/>
          <w:lang w:val="en-US" w:eastAsia="zh-CN" w:bidi="ar"/>
        </w:rPr>
        <w:t>第</w:t>
      </w:r>
      <w:r>
        <w:rPr>
          <w:rFonts w:hint="eastAsia" w:ascii="黑体" w:hAnsi="黑体" w:eastAsia="黑体" w:cs="黑体"/>
          <w:color w:val="000000"/>
          <w:kern w:val="0"/>
          <w:sz w:val="32"/>
          <w:szCs w:val="32"/>
          <w:highlight w:val="none"/>
          <w:shd w:val="clear" w:color="auto" w:fill="FFFFFF"/>
          <w:lang w:val="en-US" w:eastAsia="zh-CN" w:bidi="ar"/>
        </w:rPr>
        <w:t>四</w:t>
      </w:r>
      <w:r>
        <w:rPr>
          <w:rFonts w:hint="default" w:ascii="黑体" w:hAnsi="黑体" w:eastAsia="黑体" w:cs="黑体"/>
          <w:color w:val="000000"/>
          <w:kern w:val="0"/>
          <w:sz w:val="32"/>
          <w:szCs w:val="32"/>
          <w:highlight w:val="none"/>
          <w:shd w:val="clear" w:color="auto" w:fill="FFFFFF"/>
          <w:lang w:val="en-US" w:eastAsia="zh-CN" w:bidi="ar"/>
        </w:rPr>
        <w:t>条</w:t>
      </w:r>
      <w:r>
        <w:rPr>
          <w:rFonts w:hint="default" w:ascii="Times New Roman" w:hAnsi="Times New Roman" w:eastAsia="仿宋_GB2312" w:cs="Times New Roman"/>
          <w:color w:val="000000"/>
          <w:kern w:val="0"/>
          <w:sz w:val="32"/>
          <w:szCs w:val="32"/>
          <w:highlight w:val="none"/>
          <w:shd w:val="clear" w:color="auto" w:fill="FFFFFF"/>
          <w:lang w:val="en-US" w:eastAsia="zh-CN" w:bidi="ar"/>
        </w:rPr>
        <w:t xml:space="preserve">  申请认定的企业主要从事以下生产经营活动：</w:t>
      </w:r>
    </w:p>
    <w:p w14:paraId="1A8DEEA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color w:val="000000"/>
          <w:kern w:val="0"/>
          <w:sz w:val="32"/>
          <w:szCs w:val="32"/>
          <w:highlight w:val="none"/>
          <w:shd w:val="clear" w:color="auto" w:fill="FFFFFF"/>
          <w:lang w:val="en-US" w:eastAsia="zh-CN" w:bidi="ar"/>
        </w:rPr>
        <w:t>（一）从事软件和信息技术服务业务的企业，是指按照国家统计局、工业和信息化部《软件和信息技术服务统计调查制度》要求，以计算机软件开发生产、系统集成和其他相应技术服务为其主营业务，具有一个以上由本企业开发且拥有知识产权的软件产品，或者提供通过资质等级认定的计算机信息系统集成等技术服务的企业；</w:t>
      </w:r>
    </w:p>
    <w:p w14:paraId="7147E31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color w:val="000000"/>
          <w:kern w:val="0"/>
          <w:sz w:val="32"/>
          <w:szCs w:val="32"/>
          <w:highlight w:val="none"/>
          <w:shd w:val="clear" w:color="auto" w:fill="FFFFFF"/>
          <w:lang w:val="en-US" w:eastAsia="zh-CN" w:bidi="ar"/>
        </w:rPr>
        <w:t>（二）从事人工智能业务的企业，是指从事人工智能相关的软硬件产品研究、开发、生产和技术服务的企业。</w:t>
      </w:r>
    </w:p>
    <w:p w14:paraId="5439B66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黑体" w:hAnsi="黑体" w:eastAsia="黑体" w:cs="黑体"/>
          <w:color w:val="000000"/>
          <w:kern w:val="0"/>
          <w:sz w:val="32"/>
          <w:szCs w:val="32"/>
          <w:highlight w:val="none"/>
          <w:shd w:val="clear" w:color="auto" w:fill="FFFFFF"/>
          <w:lang w:val="en-US" w:eastAsia="zh-CN" w:bidi="ar"/>
        </w:rPr>
        <w:t>第</w:t>
      </w:r>
      <w:r>
        <w:rPr>
          <w:rFonts w:hint="eastAsia" w:ascii="黑体" w:hAnsi="黑体" w:eastAsia="黑体" w:cs="黑体"/>
          <w:color w:val="000000"/>
          <w:kern w:val="0"/>
          <w:sz w:val="32"/>
          <w:szCs w:val="32"/>
          <w:highlight w:val="none"/>
          <w:shd w:val="clear" w:color="auto" w:fill="FFFFFF"/>
          <w:lang w:val="en-US" w:eastAsia="zh-CN" w:bidi="ar"/>
        </w:rPr>
        <w:t>五</w:t>
      </w:r>
      <w:r>
        <w:rPr>
          <w:rFonts w:hint="default" w:ascii="黑体" w:hAnsi="黑体" w:eastAsia="黑体" w:cs="黑体"/>
          <w:color w:val="000000"/>
          <w:kern w:val="0"/>
          <w:sz w:val="32"/>
          <w:szCs w:val="32"/>
          <w:highlight w:val="none"/>
          <w:shd w:val="clear" w:color="auto" w:fill="FFFFFF"/>
          <w:lang w:val="en-US" w:eastAsia="zh-CN" w:bidi="ar"/>
        </w:rPr>
        <w:t>条</w:t>
      </w:r>
      <w:r>
        <w:rPr>
          <w:rFonts w:hint="default" w:ascii="Times New Roman" w:hAnsi="Times New Roman" w:eastAsia="仿宋_GB2312" w:cs="Times New Roman"/>
          <w:b/>
          <w:bCs/>
          <w:snapToGrid w:val="0"/>
          <w:color w:val="000000"/>
          <w:spacing w:val="3"/>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shd w:val="clear" w:color="auto" w:fill="FFFFFF"/>
          <w:lang w:val="en-US" w:eastAsia="zh-CN" w:bidi="ar"/>
        </w:rPr>
        <w:t>申请认定的中国声谷企业必须同时具备以下条件：</w:t>
      </w:r>
    </w:p>
    <w:p w14:paraId="2A06D59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color w:val="000000"/>
          <w:kern w:val="0"/>
          <w:sz w:val="32"/>
          <w:szCs w:val="32"/>
          <w:highlight w:val="none"/>
          <w:shd w:val="clear" w:color="auto" w:fill="FFFFFF"/>
          <w:lang w:val="en-US" w:eastAsia="zh-CN" w:bidi="ar"/>
        </w:rPr>
        <w:t>（一）在我市注册成立，具有独立法人资格；</w:t>
      </w:r>
    </w:p>
    <w:p w14:paraId="72C507C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color w:val="000000"/>
          <w:kern w:val="0"/>
          <w:sz w:val="32"/>
          <w:szCs w:val="32"/>
          <w:highlight w:val="none"/>
          <w:shd w:val="clear" w:color="auto" w:fill="FFFFFF"/>
          <w:lang w:val="en-US" w:eastAsia="zh-CN" w:bidi="ar"/>
        </w:rPr>
        <w:t>（二）企业具备从事业务活动相适应的生产经营场所、软硬件开发环境，以及相关的技术人才；</w:t>
      </w:r>
    </w:p>
    <w:p w14:paraId="26F1154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color w:val="000000"/>
          <w:kern w:val="0"/>
          <w:sz w:val="32"/>
          <w:szCs w:val="32"/>
          <w:highlight w:val="none"/>
          <w:shd w:val="clear" w:color="auto" w:fill="FFFFFF"/>
          <w:lang w:val="en-US" w:eastAsia="zh-CN" w:bidi="ar"/>
        </w:rPr>
        <w:t>（三）企业上一年度主营业务收入不少于100万元，在肥社保缴纳人数不少于5人；</w:t>
      </w:r>
    </w:p>
    <w:p w14:paraId="672BB82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color w:val="000000"/>
          <w:kern w:val="0"/>
          <w:sz w:val="32"/>
          <w:szCs w:val="32"/>
          <w:highlight w:val="none"/>
          <w:shd w:val="clear" w:color="auto" w:fill="FFFFFF"/>
          <w:lang w:val="en-US" w:eastAsia="zh-CN" w:bidi="ar"/>
        </w:rPr>
        <w:t>（四）企业诚信经营，综合信用查询中无失信记录。</w:t>
      </w:r>
    </w:p>
    <w:p w14:paraId="0E82D9A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p>
    <w:p w14:paraId="067AD97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jc w:val="center"/>
        <w:textAlignment w:val="auto"/>
        <w:rPr>
          <w:rFonts w:hint="default" w:ascii="黑体" w:hAnsi="黑体" w:eastAsia="黑体" w:cs="黑体"/>
          <w:color w:val="000000"/>
          <w:kern w:val="0"/>
          <w:sz w:val="32"/>
          <w:szCs w:val="32"/>
          <w:highlight w:val="none"/>
          <w:shd w:val="clear" w:color="auto" w:fill="FFFFFF"/>
          <w:lang w:eastAsia="en-US" w:bidi="ar"/>
        </w:rPr>
      </w:pPr>
      <w:r>
        <w:rPr>
          <w:rFonts w:hint="default" w:ascii="黑体" w:hAnsi="黑体" w:eastAsia="黑体" w:cs="黑体"/>
          <w:color w:val="000000"/>
          <w:kern w:val="0"/>
          <w:sz w:val="32"/>
          <w:szCs w:val="32"/>
          <w:highlight w:val="none"/>
          <w:shd w:val="clear" w:color="auto" w:fill="FFFFFF"/>
          <w:lang w:eastAsia="en-US" w:bidi="ar"/>
        </w:rPr>
        <w:t>第三章  认定程序</w:t>
      </w:r>
    </w:p>
    <w:p w14:paraId="56F2F9F1">
      <w:pPr>
        <w:keepNext w:val="0"/>
        <w:keepLines w:val="0"/>
        <w:pageBreakBefore w:val="0"/>
        <w:widowControl/>
        <w:kinsoku w:val="0"/>
        <w:overflowPunct/>
        <w:topLinePunct w:val="0"/>
        <w:autoSpaceDE w:val="0"/>
        <w:autoSpaceDN w:val="0"/>
        <w:bidi w:val="0"/>
        <w:adjustRightInd w:val="0"/>
        <w:snapToGrid w:val="0"/>
        <w:spacing w:line="592" w:lineRule="exact"/>
        <w:ind w:left="0" w:firstLine="640" w:firstLineChars="200"/>
        <w:jc w:val="left"/>
        <w:textAlignment w:val="baseline"/>
        <w:rPr>
          <w:rFonts w:hint="default" w:ascii="Times New Roman" w:hAnsi="Times New Roman" w:eastAsia="仿宋_GB2312" w:cs="Times New Roman"/>
          <w:snapToGrid w:val="0"/>
          <w:color w:val="000000"/>
          <w:kern w:val="0"/>
          <w:sz w:val="32"/>
          <w:szCs w:val="32"/>
          <w:highlight w:val="none"/>
          <w:lang w:eastAsia="en-US"/>
        </w:rPr>
      </w:pPr>
      <w:r>
        <w:rPr>
          <w:rFonts w:hint="default" w:ascii="黑体" w:hAnsi="黑体" w:eastAsia="黑体" w:cs="黑体"/>
          <w:color w:val="000000"/>
          <w:kern w:val="0"/>
          <w:sz w:val="32"/>
          <w:szCs w:val="32"/>
          <w:highlight w:val="none"/>
          <w:shd w:val="clear" w:color="auto" w:fill="FFFFFF"/>
          <w:lang w:eastAsia="en-US" w:bidi="ar"/>
        </w:rPr>
        <w:t>第</w:t>
      </w:r>
      <w:r>
        <w:rPr>
          <w:rFonts w:hint="eastAsia" w:ascii="黑体" w:hAnsi="黑体" w:eastAsia="黑体" w:cs="黑体"/>
          <w:color w:val="000000"/>
          <w:kern w:val="0"/>
          <w:sz w:val="32"/>
          <w:szCs w:val="32"/>
          <w:highlight w:val="none"/>
          <w:shd w:val="clear" w:color="auto" w:fill="FFFFFF"/>
          <w:lang w:val="en-US" w:eastAsia="zh-CN" w:bidi="ar"/>
        </w:rPr>
        <w:t>六</w:t>
      </w:r>
      <w:r>
        <w:rPr>
          <w:rFonts w:hint="default" w:ascii="黑体" w:hAnsi="黑体" w:eastAsia="黑体" w:cs="黑体"/>
          <w:color w:val="000000"/>
          <w:kern w:val="0"/>
          <w:sz w:val="32"/>
          <w:szCs w:val="32"/>
          <w:highlight w:val="none"/>
          <w:shd w:val="clear" w:color="auto" w:fill="FFFFFF"/>
          <w:lang w:eastAsia="en-US" w:bidi="ar"/>
        </w:rPr>
        <w:t>条</w:t>
      </w:r>
      <w:r>
        <w:rPr>
          <w:rFonts w:hint="default" w:ascii="Times New Roman" w:hAnsi="Times New Roman" w:eastAsia="仿宋_GB2312" w:cs="Times New Roman"/>
          <w:snapToGrid w:val="0"/>
          <w:color w:val="000000"/>
          <w:spacing w:val="3"/>
          <w:kern w:val="0"/>
          <w:sz w:val="32"/>
          <w:szCs w:val="32"/>
          <w:highlight w:val="none"/>
          <w:lang w:eastAsia="en-US"/>
        </w:rPr>
        <w:t xml:space="preserve">  </w:t>
      </w:r>
      <w:r>
        <w:rPr>
          <w:rFonts w:hint="default" w:ascii="Times New Roman" w:hAnsi="Times New Roman" w:eastAsia="仿宋_GB2312" w:cs="Times New Roman"/>
          <w:color w:val="000000"/>
          <w:kern w:val="0"/>
          <w:sz w:val="32"/>
          <w:szCs w:val="32"/>
          <w:highlight w:val="none"/>
          <w:shd w:val="clear" w:color="auto" w:fill="FFFFFF"/>
          <w:lang w:val="en-US" w:eastAsia="zh-CN" w:bidi="ar"/>
        </w:rPr>
        <w:t>中国声谷</w:t>
      </w:r>
      <w:r>
        <w:rPr>
          <w:rFonts w:hint="default" w:ascii="Times New Roman" w:hAnsi="Times New Roman" w:eastAsia="仿宋_GB2312" w:cs="Times New Roman"/>
          <w:color w:val="000000"/>
          <w:kern w:val="0"/>
          <w:sz w:val="32"/>
          <w:szCs w:val="32"/>
          <w:highlight w:val="none"/>
          <w:shd w:val="clear" w:color="auto" w:fill="FFFFFF"/>
          <w:lang w:val="en-US" w:eastAsia="en-US" w:bidi="ar"/>
        </w:rPr>
        <w:t>企业认定程序如下：</w:t>
      </w:r>
    </w:p>
    <w:p w14:paraId="005BEB6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en-US" w:bidi="ar"/>
        </w:rPr>
      </w:pP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b/>
          <w:bCs/>
          <w:color w:val="000000"/>
          <w:kern w:val="0"/>
          <w:sz w:val="32"/>
          <w:szCs w:val="32"/>
          <w:highlight w:val="none"/>
          <w:shd w:val="clear" w:color="auto" w:fill="FFFFFF"/>
          <w:lang w:val="en-US" w:eastAsia="en-US" w:bidi="ar"/>
        </w:rPr>
        <w:t>一</w:t>
      </w: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）企业申请</w:t>
      </w:r>
      <w:r>
        <w:rPr>
          <w:rFonts w:hint="eastAsia"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color w:val="000000"/>
          <w:kern w:val="0"/>
          <w:sz w:val="32"/>
          <w:szCs w:val="32"/>
          <w:highlight w:val="none"/>
          <w:shd w:val="clear" w:color="auto" w:fill="FFFFFF"/>
          <w:lang w:val="en-US" w:eastAsia="zh-CN" w:bidi="ar"/>
        </w:rPr>
        <w:t>企业登录中国声谷企业登记备案平台</w:t>
      </w:r>
      <w:bookmarkStart w:id="0" w:name="_GoBack"/>
      <w:bookmarkEnd w:id="0"/>
      <w:r>
        <w:rPr>
          <w:rFonts w:hint="default" w:ascii="Times New Roman" w:hAnsi="Times New Roman" w:eastAsia="仿宋_GB2312" w:cs="Times New Roman"/>
          <w:color w:val="000000"/>
          <w:kern w:val="0"/>
          <w:sz w:val="32"/>
          <w:szCs w:val="32"/>
          <w:highlight w:val="none"/>
          <w:shd w:val="clear" w:color="auto" w:fill="FFFFFF"/>
          <w:lang w:val="en-US" w:eastAsia="en-US" w:bidi="ar"/>
        </w:rPr>
        <w:t>，</w:t>
      </w:r>
      <w:r>
        <w:rPr>
          <w:rFonts w:hint="default" w:ascii="Times New Roman" w:hAnsi="Times New Roman" w:eastAsia="仿宋_GB2312" w:cs="Times New Roman"/>
          <w:color w:val="000000"/>
          <w:kern w:val="0"/>
          <w:sz w:val="32"/>
          <w:szCs w:val="32"/>
          <w:highlight w:val="none"/>
          <w:shd w:val="clear" w:color="auto" w:fill="FFFFFF"/>
          <w:lang w:val="en-US" w:eastAsia="zh-CN" w:bidi="ar"/>
        </w:rPr>
        <w:t>完成线上资料填报。企业</w:t>
      </w:r>
      <w:r>
        <w:rPr>
          <w:rFonts w:hint="default" w:ascii="Times New Roman" w:hAnsi="Times New Roman" w:eastAsia="仿宋_GB2312" w:cs="Times New Roman"/>
          <w:color w:val="000000"/>
          <w:kern w:val="0"/>
          <w:sz w:val="32"/>
          <w:szCs w:val="32"/>
          <w:highlight w:val="none"/>
          <w:shd w:val="clear" w:color="auto" w:fill="FFFFFF"/>
          <w:lang w:val="en-US" w:eastAsia="en-US" w:bidi="ar"/>
        </w:rPr>
        <w:t>应如实填写信息，对所提供材料的真实性、完整性和合法性负责</w:t>
      </w:r>
      <w:r>
        <w:rPr>
          <w:rFonts w:hint="default" w:ascii="Times New Roman" w:hAnsi="Times New Roman" w:eastAsia="仿宋_GB2312" w:cs="Times New Roman"/>
          <w:color w:val="000000"/>
          <w:kern w:val="0"/>
          <w:sz w:val="32"/>
          <w:szCs w:val="32"/>
          <w:highlight w:val="none"/>
          <w:shd w:val="clear" w:color="auto" w:fill="FFFFFF"/>
          <w:lang w:val="en-US" w:eastAsia="zh-CN" w:bidi="ar"/>
        </w:rPr>
        <w:t>。</w:t>
      </w:r>
      <w:r>
        <w:rPr>
          <w:rFonts w:hint="default" w:ascii="Times New Roman" w:hAnsi="Times New Roman" w:eastAsia="仿宋_GB2312" w:cs="Times New Roman"/>
          <w:color w:val="000000"/>
          <w:kern w:val="0"/>
          <w:sz w:val="32"/>
          <w:szCs w:val="32"/>
          <w:highlight w:val="none"/>
          <w:shd w:val="clear" w:color="auto" w:fill="FFFFFF"/>
          <w:lang w:val="en-US" w:eastAsia="en-US" w:bidi="ar"/>
        </w:rPr>
        <w:t>如虚假</w:t>
      </w:r>
      <w:r>
        <w:rPr>
          <w:rFonts w:hint="default" w:ascii="Times New Roman" w:hAnsi="Times New Roman" w:eastAsia="仿宋_GB2312" w:cs="Times New Roman"/>
          <w:color w:val="000000"/>
          <w:kern w:val="0"/>
          <w:sz w:val="32"/>
          <w:szCs w:val="32"/>
          <w:highlight w:val="none"/>
          <w:shd w:val="clear" w:color="auto" w:fill="FFFFFF"/>
          <w:lang w:val="en-US" w:eastAsia="zh-CN" w:bidi="ar"/>
        </w:rPr>
        <w:t>填报</w:t>
      </w:r>
      <w:r>
        <w:rPr>
          <w:rFonts w:hint="default" w:ascii="Times New Roman" w:hAnsi="Times New Roman" w:eastAsia="仿宋_GB2312" w:cs="Times New Roman"/>
          <w:color w:val="000000"/>
          <w:kern w:val="0"/>
          <w:sz w:val="32"/>
          <w:szCs w:val="32"/>
          <w:highlight w:val="none"/>
          <w:shd w:val="clear" w:color="auto" w:fill="FFFFFF"/>
          <w:lang w:val="en-US" w:eastAsia="en-US" w:bidi="ar"/>
        </w:rPr>
        <w:t>，一经查实，</w:t>
      </w:r>
      <w:r>
        <w:rPr>
          <w:rFonts w:hint="default" w:ascii="Times New Roman" w:hAnsi="Times New Roman" w:eastAsia="仿宋_GB2312" w:cs="Times New Roman"/>
          <w:color w:val="000000"/>
          <w:kern w:val="0"/>
          <w:sz w:val="32"/>
          <w:szCs w:val="32"/>
          <w:highlight w:val="none"/>
          <w:shd w:val="clear" w:color="auto" w:fill="FFFFFF"/>
          <w:lang w:val="en-US" w:eastAsia="zh-CN" w:bidi="ar"/>
        </w:rPr>
        <w:t>取消认定资格</w:t>
      </w:r>
      <w:r>
        <w:rPr>
          <w:rFonts w:hint="default" w:ascii="Times New Roman" w:hAnsi="Times New Roman" w:eastAsia="仿宋_GB2312" w:cs="Times New Roman"/>
          <w:color w:val="000000"/>
          <w:kern w:val="0"/>
          <w:sz w:val="32"/>
          <w:szCs w:val="32"/>
          <w:highlight w:val="none"/>
          <w:shd w:val="clear" w:color="auto" w:fill="FFFFFF"/>
          <w:lang w:val="en-US" w:eastAsia="en-US" w:bidi="ar"/>
        </w:rPr>
        <w:t>。</w:t>
      </w:r>
    </w:p>
    <w:p w14:paraId="48074AC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en-US" w:bidi="ar"/>
        </w:rPr>
      </w:pP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b/>
          <w:bCs/>
          <w:color w:val="000000"/>
          <w:kern w:val="0"/>
          <w:sz w:val="32"/>
          <w:szCs w:val="32"/>
          <w:highlight w:val="none"/>
          <w:shd w:val="clear" w:color="auto" w:fill="FFFFFF"/>
          <w:lang w:val="en-US" w:eastAsia="en-US" w:bidi="ar"/>
        </w:rPr>
        <w:t>二</w:t>
      </w: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）县区</w:t>
      </w:r>
      <w:r>
        <w:rPr>
          <w:rFonts w:hint="default" w:ascii="Times New Roman" w:hAnsi="Times New Roman" w:eastAsia="仿宋_GB2312" w:cs="Times New Roman"/>
          <w:b/>
          <w:bCs/>
          <w:color w:val="000000"/>
          <w:kern w:val="0"/>
          <w:sz w:val="32"/>
          <w:szCs w:val="32"/>
          <w:highlight w:val="none"/>
          <w:shd w:val="clear" w:color="auto" w:fill="FFFFFF"/>
          <w:lang w:val="en-US" w:eastAsia="en-US" w:bidi="ar"/>
        </w:rPr>
        <w:t>初</w:t>
      </w: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审</w:t>
      </w:r>
      <w:r>
        <w:rPr>
          <w:rFonts w:hint="eastAsia"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color w:val="000000"/>
          <w:kern w:val="0"/>
          <w:sz w:val="32"/>
          <w:szCs w:val="32"/>
          <w:highlight w:val="none"/>
          <w:shd w:val="clear" w:color="auto" w:fill="FFFFFF"/>
          <w:lang w:val="en-US" w:eastAsia="zh-CN" w:bidi="ar"/>
        </w:rPr>
        <w:t>各县区</w:t>
      </w:r>
      <w:r>
        <w:rPr>
          <w:rFonts w:hint="default" w:ascii="Times New Roman" w:hAnsi="Times New Roman" w:eastAsia="仿宋_GB2312" w:cs="Times New Roman"/>
          <w:color w:val="000000"/>
          <w:kern w:val="0"/>
          <w:sz w:val="32"/>
          <w:szCs w:val="32"/>
          <w:highlight w:val="none"/>
          <w:shd w:val="clear" w:color="auto" w:fill="FFFFFF"/>
          <w:lang w:val="en-US" w:eastAsia="en-US" w:bidi="ar"/>
        </w:rPr>
        <w:t>负责</w:t>
      </w:r>
      <w:r>
        <w:rPr>
          <w:rFonts w:hint="default" w:ascii="Times New Roman" w:hAnsi="Times New Roman" w:eastAsia="仿宋_GB2312" w:cs="Times New Roman"/>
          <w:color w:val="000000"/>
          <w:kern w:val="0"/>
          <w:sz w:val="32"/>
          <w:szCs w:val="32"/>
          <w:highlight w:val="none"/>
          <w:shd w:val="clear" w:color="auto" w:fill="FFFFFF"/>
          <w:lang w:val="en-US" w:eastAsia="zh-CN" w:bidi="ar"/>
        </w:rPr>
        <w:t>所属辖区内</w:t>
      </w:r>
      <w:r>
        <w:rPr>
          <w:rFonts w:hint="default" w:ascii="Times New Roman" w:hAnsi="Times New Roman" w:eastAsia="仿宋_GB2312" w:cs="Times New Roman"/>
          <w:color w:val="000000"/>
          <w:kern w:val="0"/>
          <w:sz w:val="32"/>
          <w:szCs w:val="32"/>
          <w:highlight w:val="none"/>
          <w:shd w:val="clear" w:color="auto" w:fill="FFFFFF"/>
          <w:lang w:val="en-US" w:eastAsia="en-US" w:bidi="ar"/>
        </w:rPr>
        <w:t>企业</w:t>
      </w:r>
      <w:r>
        <w:rPr>
          <w:rFonts w:hint="default" w:ascii="Times New Roman" w:hAnsi="Times New Roman" w:eastAsia="仿宋_GB2312" w:cs="Times New Roman"/>
          <w:color w:val="000000"/>
          <w:kern w:val="0"/>
          <w:sz w:val="32"/>
          <w:szCs w:val="32"/>
          <w:highlight w:val="none"/>
          <w:shd w:val="clear" w:color="auto" w:fill="FFFFFF"/>
          <w:lang w:val="en-US" w:eastAsia="zh-CN" w:bidi="ar"/>
        </w:rPr>
        <w:t>填报材料</w:t>
      </w:r>
      <w:r>
        <w:rPr>
          <w:rFonts w:hint="default" w:ascii="Times New Roman" w:hAnsi="Times New Roman" w:eastAsia="仿宋_GB2312" w:cs="Times New Roman"/>
          <w:color w:val="000000"/>
          <w:kern w:val="0"/>
          <w:sz w:val="32"/>
          <w:szCs w:val="32"/>
          <w:highlight w:val="none"/>
          <w:shd w:val="clear" w:color="auto" w:fill="FFFFFF"/>
          <w:lang w:val="en-US" w:eastAsia="en-US" w:bidi="ar"/>
        </w:rPr>
        <w:t>初审</w:t>
      </w:r>
      <w:r>
        <w:rPr>
          <w:rFonts w:hint="default" w:ascii="Times New Roman" w:hAnsi="Times New Roman" w:eastAsia="仿宋_GB2312" w:cs="Times New Roman"/>
          <w:color w:val="000000"/>
          <w:kern w:val="0"/>
          <w:sz w:val="32"/>
          <w:szCs w:val="32"/>
          <w:highlight w:val="none"/>
          <w:shd w:val="clear" w:color="auto" w:fill="FFFFFF"/>
          <w:lang w:val="en-US" w:eastAsia="zh-CN" w:bidi="ar"/>
        </w:rPr>
        <w:t>，依据认定</w:t>
      </w:r>
      <w:r>
        <w:rPr>
          <w:rFonts w:hint="default" w:ascii="Times New Roman" w:hAnsi="Times New Roman" w:eastAsia="仿宋_GB2312" w:cs="Times New Roman"/>
          <w:color w:val="000000"/>
          <w:kern w:val="0"/>
          <w:sz w:val="32"/>
          <w:szCs w:val="32"/>
          <w:highlight w:val="none"/>
          <w:shd w:val="clear" w:color="auto" w:fill="FFFFFF"/>
          <w:lang w:val="en-US" w:eastAsia="en-US" w:bidi="ar"/>
        </w:rPr>
        <w:t>条件</w:t>
      </w:r>
      <w:r>
        <w:rPr>
          <w:rFonts w:hint="default" w:ascii="Times New Roman" w:hAnsi="Times New Roman" w:eastAsia="仿宋_GB2312" w:cs="Times New Roman"/>
          <w:color w:val="000000"/>
          <w:kern w:val="0"/>
          <w:sz w:val="32"/>
          <w:szCs w:val="32"/>
          <w:highlight w:val="none"/>
          <w:shd w:val="clear" w:color="auto" w:fill="FFFFFF"/>
          <w:lang w:val="en-US" w:eastAsia="zh-CN" w:bidi="ar"/>
        </w:rPr>
        <w:t>及认定考核</w:t>
      </w:r>
      <w:r>
        <w:rPr>
          <w:rFonts w:hint="default" w:ascii="Times New Roman" w:hAnsi="Times New Roman" w:eastAsia="仿宋_GB2312" w:cs="Times New Roman"/>
          <w:color w:val="000000"/>
          <w:kern w:val="0"/>
          <w:sz w:val="32"/>
          <w:szCs w:val="32"/>
          <w:highlight w:val="none"/>
          <w:shd w:val="clear" w:color="auto" w:fill="FFFFFF"/>
          <w:lang w:val="en-US" w:eastAsia="en-US" w:bidi="ar"/>
        </w:rPr>
        <w:t>指标，对</w:t>
      </w:r>
      <w:r>
        <w:rPr>
          <w:rFonts w:hint="default" w:ascii="Times New Roman" w:hAnsi="Times New Roman" w:eastAsia="仿宋_GB2312" w:cs="Times New Roman"/>
          <w:color w:val="000000"/>
          <w:kern w:val="0"/>
          <w:sz w:val="32"/>
          <w:szCs w:val="32"/>
          <w:highlight w:val="none"/>
          <w:shd w:val="clear" w:color="auto" w:fill="FFFFFF"/>
          <w:lang w:val="en-US" w:eastAsia="zh-CN" w:bidi="ar"/>
        </w:rPr>
        <w:t>企业申报</w:t>
      </w:r>
      <w:r>
        <w:rPr>
          <w:rFonts w:hint="default" w:ascii="Times New Roman" w:hAnsi="Times New Roman" w:eastAsia="仿宋_GB2312" w:cs="Times New Roman"/>
          <w:color w:val="000000"/>
          <w:kern w:val="0"/>
          <w:sz w:val="32"/>
          <w:szCs w:val="32"/>
          <w:highlight w:val="none"/>
          <w:shd w:val="clear" w:color="auto" w:fill="FFFFFF"/>
          <w:lang w:val="en-US" w:eastAsia="en-US" w:bidi="ar"/>
        </w:rPr>
        <w:t>材料的</w:t>
      </w:r>
      <w:r>
        <w:rPr>
          <w:rFonts w:hint="default" w:ascii="Times New Roman" w:hAnsi="Times New Roman" w:eastAsia="仿宋_GB2312" w:cs="Times New Roman"/>
          <w:color w:val="000000"/>
          <w:kern w:val="0"/>
          <w:sz w:val="32"/>
          <w:szCs w:val="32"/>
          <w:highlight w:val="none"/>
          <w:shd w:val="clear" w:color="auto" w:fill="FFFFFF"/>
          <w:lang w:val="en-US" w:eastAsia="zh-CN" w:bidi="ar"/>
        </w:rPr>
        <w:t>完备</w:t>
      </w:r>
      <w:r>
        <w:rPr>
          <w:rFonts w:hint="default" w:ascii="Times New Roman" w:hAnsi="Times New Roman" w:eastAsia="仿宋_GB2312" w:cs="Times New Roman"/>
          <w:color w:val="000000"/>
          <w:kern w:val="0"/>
          <w:sz w:val="32"/>
          <w:szCs w:val="32"/>
          <w:highlight w:val="none"/>
          <w:shd w:val="clear" w:color="auto" w:fill="FFFFFF"/>
          <w:lang w:val="en-US" w:eastAsia="en-US" w:bidi="ar"/>
        </w:rPr>
        <w:t>性开展</w:t>
      </w:r>
      <w:r>
        <w:rPr>
          <w:rFonts w:hint="default" w:ascii="Times New Roman" w:hAnsi="Times New Roman" w:eastAsia="仿宋_GB2312" w:cs="Times New Roman"/>
          <w:color w:val="000000"/>
          <w:kern w:val="0"/>
          <w:sz w:val="32"/>
          <w:szCs w:val="32"/>
          <w:highlight w:val="none"/>
          <w:shd w:val="clear" w:color="auto" w:fill="FFFFFF"/>
          <w:lang w:val="en-US" w:eastAsia="zh-CN" w:bidi="ar"/>
        </w:rPr>
        <w:t>初步审核。</w:t>
      </w:r>
    </w:p>
    <w:p w14:paraId="6F29D6E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b/>
          <w:bCs/>
          <w:color w:val="000000"/>
          <w:kern w:val="0"/>
          <w:sz w:val="32"/>
          <w:szCs w:val="32"/>
          <w:highlight w:val="none"/>
          <w:shd w:val="clear" w:color="auto" w:fill="FFFFFF"/>
          <w:lang w:val="en-US" w:eastAsia="en-US" w:bidi="ar"/>
        </w:rPr>
        <w:t>三</w:t>
      </w: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b/>
          <w:bCs/>
          <w:color w:val="000000"/>
          <w:kern w:val="0"/>
          <w:sz w:val="32"/>
          <w:szCs w:val="32"/>
          <w:highlight w:val="none"/>
          <w:shd w:val="clear" w:color="auto" w:fill="FFFFFF"/>
          <w:lang w:val="en-US" w:eastAsia="en-US" w:bidi="ar"/>
        </w:rPr>
        <w:t>专家评审</w:t>
      </w:r>
      <w:r>
        <w:rPr>
          <w:rFonts w:hint="eastAsia"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color w:val="000000"/>
          <w:kern w:val="0"/>
          <w:sz w:val="32"/>
          <w:szCs w:val="32"/>
          <w:highlight w:val="none"/>
          <w:shd w:val="clear" w:color="auto" w:fill="FFFFFF"/>
          <w:lang w:val="en-US" w:eastAsia="en-US" w:bidi="ar"/>
        </w:rPr>
        <w:t>中国声谷平台公司</w:t>
      </w:r>
      <w:r>
        <w:rPr>
          <w:rFonts w:hint="default" w:ascii="Times New Roman" w:hAnsi="Times New Roman" w:eastAsia="仿宋_GB2312" w:cs="Times New Roman"/>
          <w:color w:val="000000"/>
          <w:kern w:val="0"/>
          <w:sz w:val="32"/>
          <w:szCs w:val="32"/>
          <w:highlight w:val="none"/>
          <w:shd w:val="clear" w:color="auto" w:fill="FFFFFF"/>
          <w:lang w:val="en-US" w:eastAsia="zh-CN" w:bidi="ar"/>
        </w:rPr>
        <w:t>（安徽省人工智能产业投资发展有限公司）</w:t>
      </w:r>
      <w:r>
        <w:rPr>
          <w:rFonts w:hint="default" w:ascii="Times New Roman" w:hAnsi="Times New Roman" w:eastAsia="仿宋_GB2312" w:cs="Times New Roman"/>
          <w:color w:val="000000"/>
          <w:kern w:val="0"/>
          <w:sz w:val="32"/>
          <w:szCs w:val="32"/>
          <w:highlight w:val="none"/>
          <w:shd w:val="clear" w:color="auto" w:fill="FFFFFF"/>
          <w:lang w:val="en-US" w:eastAsia="en-US" w:bidi="ar"/>
        </w:rPr>
        <w:t>组织专家对</w:t>
      </w:r>
      <w:r>
        <w:rPr>
          <w:rFonts w:hint="default" w:ascii="Times New Roman" w:hAnsi="Times New Roman" w:eastAsia="仿宋_GB2312" w:cs="Times New Roman"/>
          <w:color w:val="000000"/>
          <w:kern w:val="0"/>
          <w:sz w:val="32"/>
          <w:szCs w:val="32"/>
          <w:highlight w:val="none"/>
          <w:shd w:val="clear" w:color="auto" w:fill="FFFFFF"/>
          <w:lang w:val="en-US" w:eastAsia="zh-CN" w:bidi="ar"/>
        </w:rPr>
        <w:t>通过县区初审的</w:t>
      </w:r>
      <w:r>
        <w:rPr>
          <w:rFonts w:hint="default" w:ascii="Times New Roman" w:hAnsi="Times New Roman" w:eastAsia="仿宋_GB2312" w:cs="Times New Roman"/>
          <w:color w:val="000000"/>
          <w:kern w:val="0"/>
          <w:sz w:val="32"/>
          <w:szCs w:val="32"/>
          <w:highlight w:val="none"/>
          <w:shd w:val="clear" w:color="auto" w:fill="FFFFFF"/>
          <w:lang w:val="en-US" w:eastAsia="en-US" w:bidi="ar"/>
        </w:rPr>
        <w:t>企业进行</w:t>
      </w:r>
      <w:r>
        <w:rPr>
          <w:rFonts w:hint="default" w:ascii="Times New Roman" w:hAnsi="Times New Roman" w:eastAsia="仿宋_GB2312" w:cs="Times New Roman"/>
          <w:color w:val="000000"/>
          <w:kern w:val="0"/>
          <w:sz w:val="32"/>
          <w:szCs w:val="32"/>
          <w:highlight w:val="none"/>
          <w:shd w:val="clear" w:color="auto" w:fill="FFFFFF"/>
          <w:lang w:val="en-US" w:eastAsia="zh-CN" w:bidi="ar"/>
        </w:rPr>
        <w:t>评审，并负责企业现场核查、在库企业复核、问题咨询、登记备案</w:t>
      </w:r>
      <w:r>
        <w:rPr>
          <w:rFonts w:hint="eastAsia" w:ascii="Times New Roman" w:hAnsi="Times New Roman" w:eastAsia="仿宋_GB2312" w:cs="Times New Roman"/>
          <w:color w:val="000000"/>
          <w:kern w:val="0"/>
          <w:sz w:val="32"/>
          <w:szCs w:val="32"/>
          <w:highlight w:val="none"/>
          <w:shd w:val="clear" w:color="auto" w:fill="FFFFFF"/>
          <w:lang w:val="en-US" w:eastAsia="zh-CN" w:bidi="ar"/>
        </w:rPr>
        <w:t>技术支持</w:t>
      </w:r>
      <w:r>
        <w:rPr>
          <w:rFonts w:hint="default" w:ascii="Times New Roman" w:hAnsi="Times New Roman" w:eastAsia="仿宋_GB2312" w:cs="Times New Roman"/>
          <w:color w:val="000000"/>
          <w:kern w:val="0"/>
          <w:sz w:val="32"/>
          <w:szCs w:val="32"/>
          <w:highlight w:val="none"/>
          <w:shd w:val="clear" w:color="auto" w:fill="FFFFFF"/>
          <w:lang w:val="en-US" w:eastAsia="zh-CN" w:bidi="ar"/>
        </w:rPr>
        <w:t>等工作。</w:t>
      </w:r>
    </w:p>
    <w:p w14:paraId="169F9E8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highlight w:val="none"/>
          <w:shd w:val="clear" w:color="auto" w:fill="FFFFFF"/>
          <w:lang w:val="en-US" w:eastAsia="en-US" w:bidi="ar"/>
        </w:rPr>
      </w:pP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b/>
          <w:bCs/>
          <w:color w:val="000000"/>
          <w:kern w:val="0"/>
          <w:sz w:val="32"/>
          <w:szCs w:val="32"/>
          <w:highlight w:val="none"/>
          <w:shd w:val="clear" w:color="auto" w:fill="FFFFFF"/>
          <w:lang w:val="en-US" w:eastAsia="en-US" w:bidi="ar"/>
        </w:rPr>
        <w:t>四</w:t>
      </w: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b/>
          <w:bCs/>
          <w:color w:val="000000"/>
          <w:kern w:val="0"/>
          <w:sz w:val="32"/>
          <w:szCs w:val="32"/>
          <w:highlight w:val="none"/>
          <w:shd w:val="clear" w:color="auto" w:fill="FFFFFF"/>
          <w:lang w:val="en-US" w:eastAsia="en-US" w:bidi="ar"/>
        </w:rPr>
        <w:t>审</w:t>
      </w: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核</w:t>
      </w:r>
      <w:r>
        <w:rPr>
          <w:rFonts w:hint="default" w:ascii="Times New Roman" w:hAnsi="Times New Roman" w:eastAsia="仿宋_GB2312" w:cs="Times New Roman"/>
          <w:b/>
          <w:bCs/>
          <w:color w:val="000000"/>
          <w:kern w:val="0"/>
          <w:sz w:val="32"/>
          <w:szCs w:val="32"/>
          <w:highlight w:val="none"/>
          <w:shd w:val="clear" w:color="auto" w:fill="FFFFFF"/>
          <w:lang w:val="en-US" w:eastAsia="en-US" w:bidi="ar"/>
        </w:rPr>
        <w:t>认定</w:t>
      </w:r>
      <w:r>
        <w:rPr>
          <w:rFonts w:hint="eastAsia" w:ascii="Times New Roman" w:hAnsi="Times New Roman" w:eastAsia="仿宋_GB2312" w:cs="Times New Roman"/>
          <w:b/>
          <w:bCs/>
          <w:color w:val="000000"/>
          <w:kern w:val="0"/>
          <w:sz w:val="32"/>
          <w:szCs w:val="32"/>
          <w:highlight w:val="none"/>
          <w:shd w:val="clear" w:color="auto" w:fill="FFFFFF"/>
          <w:lang w:val="en-US" w:eastAsia="zh-CN" w:bidi="ar"/>
        </w:rPr>
        <w:t>。</w:t>
      </w:r>
      <w:r>
        <w:rPr>
          <w:rFonts w:hint="default" w:ascii="Times New Roman" w:hAnsi="Times New Roman" w:eastAsia="仿宋_GB2312" w:cs="Times New Roman"/>
          <w:color w:val="000000"/>
          <w:kern w:val="0"/>
          <w:sz w:val="32"/>
          <w:szCs w:val="32"/>
          <w:highlight w:val="none"/>
          <w:shd w:val="clear" w:color="auto" w:fill="FFFFFF"/>
          <w:lang w:val="en-US" w:eastAsia="zh-CN" w:bidi="ar"/>
        </w:rPr>
        <w:t>合肥市工业和信息化局</w:t>
      </w:r>
      <w:r>
        <w:rPr>
          <w:rFonts w:hint="default" w:ascii="Times New Roman" w:hAnsi="Times New Roman" w:eastAsia="仿宋_GB2312" w:cs="Times New Roman"/>
          <w:color w:val="000000"/>
          <w:kern w:val="0"/>
          <w:sz w:val="32"/>
          <w:szCs w:val="32"/>
          <w:highlight w:val="none"/>
          <w:shd w:val="clear" w:color="auto" w:fill="FFFFFF"/>
          <w:lang w:val="en-US" w:eastAsia="en-US" w:bidi="ar"/>
        </w:rPr>
        <w:t>根据专家评审意见</w:t>
      </w:r>
      <w:r>
        <w:rPr>
          <w:rFonts w:hint="eastAsia" w:ascii="Times New Roman" w:hAnsi="Times New Roman" w:eastAsia="仿宋_GB2312" w:cs="Times New Roman"/>
          <w:color w:val="000000"/>
          <w:kern w:val="0"/>
          <w:sz w:val="32"/>
          <w:szCs w:val="32"/>
          <w:highlight w:val="none"/>
          <w:shd w:val="clear" w:color="auto" w:fill="FFFFFF"/>
          <w:lang w:val="en-US" w:eastAsia="zh-CN" w:bidi="ar"/>
        </w:rPr>
        <w:t>和</w:t>
      </w:r>
      <w:r>
        <w:rPr>
          <w:rFonts w:hint="default" w:ascii="Times New Roman" w:hAnsi="Times New Roman" w:eastAsia="仿宋_GB2312" w:cs="Times New Roman"/>
          <w:color w:val="000000"/>
          <w:kern w:val="0"/>
          <w:sz w:val="32"/>
          <w:szCs w:val="32"/>
          <w:highlight w:val="none"/>
          <w:shd w:val="clear" w:color="auto" w:fill="FFFFFF"/>
          <w:lang w:val="en-US" w:eastAsia="zh-CN" w:bidi="ar"/>
        </w:rPr>
        <w:t>现场核查结果</w:t>
      </w:r>
      <w:r>
        <w:rPr>
          <w:rFonts w:hint="default" w:ascii="Times New Roman" w:hAnsi="Times New Roman" w:eastAsia="仿宋_GB2312" w:cs="Times New Roman"/>
          <w:color w:val="000000"/>
          <w:kern w:val="0"/>
          <w:sz w:val="32"/>
          <w:szCs w:val="32"/>
          <w:highlight w:val="none"/>
          <w:shd w:val="clear" w:color="auto" w:fill="FFFFFF"/>
          <w:lang w:val="en-US" w:eastAsia="en-US" w:bidi="ar"/>
        </w:rPr>
        <w:t>，</w:t>
      </w:r>
      <w:r>
        <w:rPr>
          <w:rFonts w:hint="default" w:ascii="Times New Roman" w:hAnsi="Times New Roman" w:eastAsia="仿宋_GB2312" w:cs="Times New Roman"/>
          <w:color w:val="000000"/>
          <w:kern w:val="0"/>
          <w:sz w:val="32"/>
          <w:szCs w:val="32"/>
          <w:highlight w:val="none"/>
          <w:shd w:val="clear" w:color="auto" w:fill="FFFFFF"/>
          <w:lang w:val="en-US" w:eastAsia="zh-CN" w:bidi="ar"/>
        </w:rPr>
        <w:t>经集体研究后，公布</w:t>
      </w:r>
      <w:r>
        <w:rPr>
          <w:rFonts w:hint="default" w:ascii="Times New Roman" w:hAnsi="Times New Roman" w:eastAsia="仿宋_GB2312" w:cs="Times New Roman"/>
          <w:color w:val="000000"/>
          <w:kern w:val="0"/>
          <w:sz w:val="32"/>
          <w:szCs w:val="32"/>
          <w:highlight w:val="none"/>
          <w:shd w:val="clear" w:color="auto" w:fill="FFFFFF"/>
          <w:lang w:val="en-US" w:eastAsia="en-US" w:bidi="ar"/>
        </w:rPr>
        <w:t>中国声谷企业</w:t>
      </w:r>
      <w:r>
        <w:rPr>
          <w:rFonts w:hint="default" w:ascii="Times New Roman" w:hAnsi="Times New Roman" w:eastAsia="仿宋_GB2312" w:cs="Times New Roman"/>
          <w:color w:val="000000"/>
          <w:kern w:val="0"/>
          <w:sz w:val="32"/>
          <w:szCs w:val="32"/>
          <w:highlight w:val="none"/>
          <w:shd w:val="clear" w:color="auto" w:fill="FFFFFF"/>
          <w:lang w:val="en-US" w:eastAsia="zh-CN" w:bidi="ar"/>
        </w:rPr>
        <w:t>认定名单</w:t>
      </w:r>
      <w:r>
        <w:rPr>
          <w:rFonts w:hint="default" w:ascii="Times New Roman" w:hAnsi="Times New Roman" w:eastAsia="仿宋_GB2312" w:cs="Times New Roman"/>
          <w:color w:val="000000"/>
          <w:kern w:val="0"/>
          <w:sz w:val="32"/>
          <w:szCs w:val="32"/>
          <w:highlight w:val="none"/>
          <w:shd w:val="clear" w:color="auto" w:fill="FFFFFF"/>
          <w:lang w:val="en-US" w:eastAsia="en-US" w:bidi="ar"/>
        </w:rPr>
        <w:t>。</w:t>
      </w:r>
    </w:p>
    <w:p w14:paraId="60F08106">
      <w:pPr>
        <w:keepNext w:val="0"/>
        <w:keepLines w:val="0"/>
        <w:pageBreakBefore w:val="0"/>
        <w:kinsoku w:val="0"/>
        <w:overflowPunct/>
        <w:topLinePunct w:val="0"/>
        <w:autoSpaceDE w:val="0"/>
        <w:autoSpaceDN w:val="0"/>
        <w:bidi w:val="0"/>
        <w:adjustRightInd w:val="0"/>
        <w:snapToGrid w:val="0"/>
        <w:spacing w:line="592" w:lineRule="exact"/>
        <w:ind w:left="0" w:firstLine="640" w:firstLineChars="200"/>
        <w:jc w:val="left"/>
        <w:textAlignment w:val="baseline"/>
        <w:rPr>
          <w:rFonts w:hint="default" w:ascii="Times New Roman" w:hAnsi="Times New Roman" w:eastAsia="仿宋_GB2312" w:cs="Times New Roman"/>
          <w:snapToGrid w:val="0"/>
          <w:color w:val="000000"/>
          <w:kern w:val="0"/>
          <w:sz w:val="32"/>
          <w:szCs w:val="32"/>
          <w:highlight w:val="none"/>
          <w:lang w:val="en-US" w:eastAsia="zh-CN" w:bidi="ar-SA"/>
        </w:rPr>
      </w:pPr>
      <w:r>
        <w:rPr>
          <w:rFonts w:hint="default" w:ascii="黑体" w:hAnsi="黑体" w:eastAsia="黑体" w:cs="黑体"/>
          <w:color w:val="000000"/>
          <w:kern w:val="0"/>
          <w:sz w:val="32"/>
          <w:szCs w:val="32"/>
          <w:highlight w:val="none"/>
          <w:shd w:val="clear" w:color="auto" w:fill="FFFFFF"/>
          <w:lang w:val="en-US" w:eastAsia="zh-CN" w:bidi="ar"/>
        </w:rPr>
        <w:t>第</w:t>
      </w:r>
      <w:r>
        <w:rPr>
          <w:rFonts w:hint="eastAsia" w:ascii="黑体" w:hAnsi="黑体" w:eastAsia="黑体" w:cs="黑体"/>
          <w:color w:val="000000"/>
          <w:kern w:val="0"/>
          <w:sz w:val="32"/>
          <w:szCs w:val="32"/>
          <w:highlight w:val="none"/>
          <w:shd w:val="clear" w:color="auto" w:fill="FFFFFF"/>
          <w:lang w:val="en-US" w:eastAsia="zh-CN" w:bidi="ar"/>
        </w:rPr>
        <w:t>七</w:t>
      </w:r>
      <w:r>
        <w:rPr>
          <w:rFonts w:hint="default" w:ascii="黑体" w:hAnsi="黑体" w:eastAsia="黑体" w:cs="黑体"/>
          <w:color w:val="000000"/>
          <w:kern w:val="0"/>
          <w:sz w:val="32"/>
          <w:szCs w:val="32"/>
          <w:highlight w:val="none"/>
          <w:shd w:val="clear" w:color="auto" w:fill="FFFFFF"/>
          <w:lang w:val="en-US" w:eastAsia="zh-CN" w:bidi="ar"/>
        </w:rPr>
        <w:t>条</w:t>
      </w:r>
      <w:r>
        <w:rPr>
          <w:rFonts w:hint="default" w:ascii="Times New Roman" w:hAnsi="Times New Roman" w:eastAsia="仿宋_GB2312" w:cs="Times New Roman"/>
          <w:b/>
          <w:bCs/>
          <w:snapToGrid w:val="0"/>
          <w:color w:val="000000"/>
          <w:spacing w:val="3"/>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shd w:val="clear" w:color="auto" w:fill="FFFFFF"/>
          <w:lang w:val="en-US" w:eastAsia="zh-CN" w:bidi="ar"/>
        </w:rPr>
        <w:t>中国声谷</w:t>
      </w:r>
      <w:r>
        <w:rPr>
          <w:rFonts w:hint="default" w:ascii="Times New Roman" w:hAnsi="Times New Roman" w:eastAsia="仿宋_GB2312" w:cs="Times New Roman"/>
          <w:color w:val="000000"/>
          <w:kern w:val="0"/>
          <w:sz w:val="32"/>
          <w:szCs w:val="32"/>
          <w:highlight w:val="none"/>
          <w:shd w:val="clear" w:color="auto" w:fill="FFFFFF"/>
          <w:lang w:val="en-US" w:eastAsia="en-US" w:bidi="ar"/>
        </w:rPr>
        <w:t>企业认定</w:t>
      </w:r>
      <w:r>
        <w:rPr>
          <w:rFonts w:hint="default" w:ascii="Times New Roman" w:hAnsi="Times New Roman" w:eastAsia="仿宋_GB2312" w:cs="Times New Roman"/>
          <w:color w:val="000000"/>
          <w:kern w:val="0"/>
          <w:sz w:val="32"/>
          <w:szCs w:val="32"/>
          <w:highlight w:val="none"/>
          <w:shd w:val="clear" w:color="auto" w:fill="FFFFFF"/>
          <w:lang w:val="en-US" w:eastAsia="zh-CN" w:bidi="ar"/>
        </w:rPr>
        <w:t>每年组织开展一次，并定期开展在库企业资格复核。</w:t>
      </w:r>
      <w:r>
        <w:rPr>
          <w:rFonts w:hint="default" w:ascii="Times New Roman" w:hAnsi="Times New Roman" w:eastAsia="仿宋_GB2312" w:cs="Times New Roman"/>
          <w:color w:val="000000"/>
          <w:kern w:val="0"/>
          <w:sz w:val="32"/>
          <w:szCs w:val="32"/>
          <w:highlight w:val="none"/>
          <w:shd w:val="clear" w:color="auto" w:fill="FFFFFF"/>
          <w:lang w:val="en-US" w:eastAsia="en-US" w:bidi="ar"/>
        </w:rPr>
        <w:t>通过认定的</w:t>
      </w:r>
      <w:r>
        <w:rPr>
          <w:rFonts w:hint="default" w:ascii="Times New Roman" w:hAnsi="Times New Roman" w:eastAsia="仿宋_GB2312" w:cs="Times New Roman"/>
          <w:color w:val="000000"/>
          <w:kern w:val="0"/>
          <w:sz w:val="32"/>
          <w:szCs w:val="32"/>
          <w:highlight w:val="none"/>
          <w:shd w:val="clear" w:color="auto" w:fill="FFFFFF"/>
          <w:lang w:val="en-US" w:eastAsia="zh-CN" w:bidi="ar"/>
        </w:rPr>
        <w:t>中国声谷</w:t>
      </w:r>
      <w:r>
        <w:rPr>
          <w:rFonts w:hint="default" w:ascii="Times New Roman" w:hAnsi="Times New Roman" w:eastAsia="仿宋_GB2312" w:cs="Times New Roman"/>
          <w:color w:val="000000"/>
          <w:kern w:val="0"/>
          <w:sz w:val="32"/>
          <w:szCs w:val="32"/>
          <w:highlight w:val="none"/>
          <w:shd w:val="clear" w:color="auto" w:fill="FFFFFF"/>
          <w:lang w:val="en-US" w:eastAsia="en-US" w:bidi="ar"/>
        </w:rPr>
        <w:t>企业</w:t>
      </w:r>
      <w:r>
        <w:rPr>
          <w:rFonts w:hint="default" w:ascii="Times New Roman" w:hAnsi="Times New Roman" w:eastAsia="仿宋_GB2312" w:cs="Times New Roman"/>
          <w:color w:val="000000"/>
          <w:kern w:val="0"/>
          <w:sz w:val="32"/>
          <w:szCs w:val="32"/>
          <w:highlight w:val="none"/>
          <w:shd w:val="clear" w:color="auto" w:fill="FFFFFF"/>
          <w:lang w:val="en-US" w:eastAsia="zh-CN" w:bidi="ar"/>
        </w:rPr>
        <w:t>，在库有效期三年。</w:t>
      </w:r>
    </w:p>
    <w:p w14:paraId="658DE62F">
      <w:pPr>
        <w:keepNext w:val="0"/>
        <w:keepLines w:val="0"/>
        <w:pageBreakBefore w:val="0"/>
        <w:kinsoku w:val="0"/>
        <w:overflowPunct/>
        <w:topLinePunct w:val="0"/>
        <w:autoSpaceDE w:val="0"/>
        <w:autoSpaceDN w:val="0"/>
        <w:bidi w:val="0"/>
        <w:adjustRightInd w:val="0"/>
        <w:snapToGrid w:val="0"/>
        <w:spacing w:line="592" w:lineRule="exact"/>
        <w:ind w:left="0"/>
        <w:jc w:val="left"/>
        <w:textAlignment w:val="baseline"/>
        <w:rPr>
          <w:rFonts w:hint="default" w:ascii="Times New Roman" w:hAnsi="Times New Roman" w:eastAsia="仿宋_GB2312" w:cs="Times New Roman"/>
          <w:snapToGrid w:val="0"/>
          <w:color w:val="000000"/>
          <w:kern w:val="0"/>
          <w:sz w:val="32"/>
          <w:szCs w:val="32"/>
          <w:highlight w:val="none"/>
          <w:lang w:val="en-US" w:eastAsia="en-US" w:bidi="ar-SA"/>
        </w:rPr>
      </w:pPr>
    </w:p>
    <w:p w14:paraId="0090ECE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jc w:val="center"/>
        <w:textAlignment w:val="auto"/>
        <w:rPr>
          <w:rFonts w:hint="default" w:ascii="Times New Roman" w:hAnsi="Times New Roman" w:eastAsia="仿宋_GB2312" w:cs="Times New Roman"/>
          <w:snapToGrid w:val="0"/>
          <w:color w:val="000000"/>
          <w:kern w:val="0"/>
          <w:sz w:val="32"/>
          <w:szCs w:val="32"/>
          <w:lang w:val="en-US" w:eastAsia="en-US" w:bidi="ar-SA"/>
        </w:rPr>
      </w:pPr>
      <w:r>
        <w:rPr>
          <w:rFonts w:hint="default" w:ascii="黑体" w:hAnsi="黑体" w:eastAsia="黑体" w:cs="黑体"/>
          <w:color w:val="000000"/>
          <w:kern w:val="0"/>
          <w:sz w:val="32"/>
          <w:szCs w:val="32"/>
          <w:highlight w:val="none"/>
          <w:shd w:val="clear" w:color="auto" w:fill="FFFFFF"/>
          <w:lang w:eastAsia="en-US" w:bidi="ar"/>
        </w:rPr>
        <w:t>第</w:t>
      </w:r>
      <w:r>
        <w:rPr>
          <w:rFonts w:hint="default" w:ascii="黑体" w:hAnsi="黑体" w:eastAsia="黑体" w:cs="黑体"/>
          <w:color w:val="000000"/>
          <w:kern w:val="0"/>
          <w:sz w:val="32"/>
          <w:szCs w:val="32"/>
          <w:highlight w:val="none"/>
          <w:shd w:val="clear" w:color="auto" w:fill="FFFFFF"/>
          <w:lang w:val="en-US" w:eastAsia="zh-CN" w:bidi="ar"/>
        </w:rPr>
        <w:t>四</w:t>
      </w:r>
      <w:r>
        <w:rPr>
          <w:rFonts w:hint="default" w:ascii="黑体" w:hAnsi="黑体" w:eastAsia="黑体" w:cs="黑体"/>
          <w:color w:val="000000"/>
          <w:kern w:val="0"/>
          <w:sz w:val="32"/>
          <w:szCs w:val="32"/>
          <w:highlight w:val="none"/>
          <w:shd w:val="clear" w:color="auto" w:fill="FFFFFF"/>
          <w:lang w:eastAsia="en-US" w:bidi="ar"/>
        </w:rPr>
        <w:t>章  监督管理</w:t>
      </w:r>
    </w:p>
    <w:p w14:paraId="3967E41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shd w:val="clear" w:color="auto" w:fill="FFFFFF"/>
          <w:lang w:val="en-US" w:eastAsia="en-US" w:bidi="ar"/>
        </w:rPr>
      </w:pPr>
      <w:r>
        <w:rPr>
          <w:rFonts w:hint="default" w:ascii="黑体" w:hAnsi="黑体" w:eastAsia="黑体" w:cs="黑体"/>
          <w:color w:val="000000"/>
          <w:kern w:val="0"/>
          <w:sz w:val="32"/>
          <w:szCs w:val="32"/>
          <w:highlight w:val="none"/>
          <w:shd w:val="clear" w:color="auto" w:fill="FFFFFF"/>
          <w:lang w:eastAsia="en-US" w:bidi="ar"/>
        </w:rPr>
        <w:t>第</w:t>
      </w:r>
      <w:r>
        <w:rPr>
          <w:rFonts w:hint="eastAsia" w:ascii="黑体" w:hAnsi="黑体" w:eastAsia="黑体" w:cs="黑体"/>
          <w:color w:val="000000"/>
          <w:kern w:val="0"/>
          <w:sz w:val="32"/>
          <w:szCs w:val="32"/>
          <w:highlight w:val="none"/>
          <w:shd w:val="clear" w:color="auto" w:fill="FFFFFF"/>
          <w:lang w:val="en-US" w:eastAsia="zh-CN" w:bidi="ar"/>
        </w:rPr>
        <w:t>八</w:t>
      </w:r>
      <w:r>
        <w:rPr>
          <w:rFonts w:hint="default" w:ascii="黑体" w:hAnsi="黑体" w:eastAsia="黑体" w:cs="黑体"/>
          <w:color w:val="000000"/>
          <w:kern w:val="0"/>
          <w:sz w:val="32"/>
          <w:szCs w:val="32"/>
          <w:highlight w:val="none"/>
          <w:shd w:val="clear" w:color="auto" w:fill="FFFFFF"/>
          <w:lang w:eastAsia="en-US" w:bidi="ar"/>
        </w:rPr>
        <w:t>条</w:t>
      </w:r>
      <w:r>
        <w:rPr>
          <w:rFonts w:hint="default" w:ascii="Times New Roman" w:hAnsi="Times New Roman" w:eastAsia="仿宋_GB2312" w:cs="Times New Roman"/>
          <w:b/>
          <w:bCs/>
          <w:snapToGrid w:val="0"/>
          <w:color w:val="000000"/>
          <w:spacing w:val="5"/>
          <w:kern w:val="0"/>
          <w:sz w:val="32"/>
          <w:szCs w:val="32"/>
          <w:lang w:eastAsia="en-US"/>
        </w:rPr>
        <w:t xml:space="preserve"> </w:t>
      </w:r>
      <w:r>
        <w:rPr>
          <w:rFonts w:hint="default" w:ascii="Times New Roman" w:hAnsi="Times New Roman" w:eastAsia="仿宋_GB2312" w:cs="Times New Roman"/>
          <w:snapToGrid w:val="0"/>
          <w:color w:val="000000"/>
          <w:spacing w:val="16"/>
          <w:kern w:val="0"/>
          <w:sz w:val="32"/>
          <w:szCs w:val="32"/>
          <w:lang w:eastAsia="en-US"/>
        </w:rPr>
        <w:t xml:space="preserve"> </w:t>
      </w:r>
      <w:r>
        <w:rPr>
          <w:rFonts w:hint="default" w:ascii="Times New Roman" w:hAnsi="Times New Roman" w:eastAsia="仿宋_GB2312" w:cs="Times New Roman"/>
          <w:color w:val="000000"/>
          <w:kern w:val="0"/>
          <w:sz w:val="32"/>
          <w:szCs w:val="32"/>
          <w:shd w:val="clear" w:color="auto" w:fill="FFFFFF"/>
          <w:lang w:val="en-US" w:eastAsia="en-US" w:bidi="ar"/>
        </w:rPr>
        <w:t>对已认定的</w:t>
      </w:r>
      <w:r>
        <w:rPr>
          <w:rFonts w:hint="default" w:ascii="Times New Roman" w:hAnsi="Times New Roman" w:eastAsia="仿宋_GB2312" w:cs="Times New Roman"/>
          <w:color w:val="000000"/>
          <w:kern w:val="0"/>
          <w:sz w:val="32"/>
          <w:szCs w:val="32"/>
          <w:shd w:val="clear" w:color="auto" w:fill="FFFFFF"/>
          <w:lang w:val="en-US" w:eastAsia="zh-CN" w:bidi="ar"/>
        </w:rPr>
        <w:t>中国声谷</w:t>
      </w:r>
      <w:r>
        <w:rPr>
          <w:rFonts w:hint="default" w:ascii="Times New Roman" w:hAnsi="Times New Roman" w:eastAsia="仿宋_GB2312" w:cs="Times New Roman"/>
          <w:color w:val="000000"/>
          <w:kern w:val="0"/>
          <w:sz w:val="32"/>
          <w:szCs w:val="32"/>
          <w:shd w:val="clear" w:color="auto" w:fill="FFFFFF"/>
          <w:lang w:val="en-US" w:eastAsia="en-US" w:bidi="ar"/>
        </w:rPr>
        <w:t>企业实行动态管理，企业申报或者经营过程中有以下情形的，取消其</w:t>
      </w:r>
      <w:r>
        <w:rPr>
          <w:rFonts w:hint="default" w:ascii="Times New Roman" w:hAnsi="Times New Roman" w:eastAsia="仿宋_GB2312" w:cs="Times New Roman"/>
          <w:color w:val="000000"/>
          <w:kern w:val="0"/>
          <w:sz w:val="32"/>
          <w:szCs w:val="32"/>
          <w:shd w:val="clear" w:color="auto" w:fill="FFFFFF"/>
          <w:lang w:val="en-US" w:eastAsia="zh-CN" w:bidi="ar"/>
        </w:rPr>
        <w:t>认定</w:t>
      </w:r>
      <w:r>
        <w:rPr>
          <w:rFonts w:hint="default" w:ascii="Times New Roman" w:hAnsi="Times New Roman" w:eastAsia="仿宋_GB2312" w:cs="Times New Roman"/>
          <w:color w:val="000000"/>
          <w:kern w:val="0"/>
          <w:sz w:val="32"/>
          <w:szCs w:val="32"/>
          <w:shd w:val="clear" w:color="auto" w:fill="FFFFFF"/>
          <w:lang w:val="en-US" w:eastAsia="en-US" w:bidi="ar"/>
        </w:rPr>
        <w:t>资格，三年内不得</w:t>
      </w:r>
      <w:r>
        <w:rPr>
          <w:rFonts w:hint="default" w:ascii="Times New Roman" w:hAnsi="Times New Roman" w:eastAsia="仿宋_GB2312" w:cs="Times New Roman"/>
          <w:color w:val="000000"/>
          <w:kern w:val="0"/>
          <w:sz w:val="32"/>
          <w:szCs w:val="32"/>
          <w:shd w:val="clear" w:color="auto" w:fill="FFFFFF"/>
          <w:lang w:val="en-US" w:eastAsia="zh-CN" w:bidi="ar"/>
        </w:rPr>
        <w:t>再次申请认定</w:t>
      </w:r>
      <w:r>
        <w:rPr>
          <w:rFonts w:hint="default" w:ascii="Times New Roman" w:hAnsi="Times New Roman" w:eastAsia="仿宋_GB2312" w:cs="Times New Roman"/>
          <w:color w:val="000000"/>
          <w:kern w:val="0"/>
          <w:sz w:val="32"/>
          <w:szCs w:val="32"/>
          <w:shd w:val="clear" w:color="auto" w:fill="FFFFFF"/>
          <w:lang w:val="en-US" w:eastAsia="en-US" w:bidi="ar"/>
        </w:rPr>
        <w:t>。</w:t>
      </w:r>
    </w:p>
    <w:p w14:paraId="682DA43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shd w:val="clear" w:color="auto" w:fill="FFFFFF"/>
          <w:lang w:val="en-US" w:eastAsia="en-US" w:bidi="ar"/>
        </w:rPr>
      </w:pPr>
      <w:r>
        <w:rPr>
          <w:rFonts w:hint="default"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val="en-US" w:eastAsia="en-US" w:bidi="ar"/>
        </w:rPr>
        <w:t>一</w:t>
      </w:r>
      <w:r>
        <w:rPr>
          <w:rFonts w:hint="default"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val="en-US" w:eastAsia="en-US" w:bidi="ar"/>
        </w:rPr>
        <w:t>在申报认定过程中</w:t>
      </w:r>
      <w:r>
        <w:rPr>
          <w:rFonts w:hint="default" w:ascii="Times New Roman" w:hAnsi="Times New Roman" w:eastAsia="仿宋_GB2312" w:cs="Times New Roman"/>
          <w:color w:val="000000"/>
          <w:kern w:val="0"/>
          <w:sz w:val="32"/>
          <w:szCs w:val="32"/>
          <w:shd w:val="clear" w:color="auto" w:fill="FFFFFF"/>
          <w:lang w:val="en-US" w:eastAsia="zh-CN" w:bidi="ar"/>
        </w:rPr>
        <w:t>存在提供虚假材料和经营数据等弄虚作假</w:t>
      </w:r>
      <w:r>
        <w:rPr>
          <w:rFonts w:hint="default" w:ascii="Times New Roman" w:hAnsi="Times New Roman" w:eastAsia="仿宋_GB2312" w:cs="Times New Roman"/>
          <w:color w:val="000000"/>
          <w:kern w:val="0"/>
          <w:sz w:val="32"/>
          <w:szCs w:val="32"/>
          <w:shd w:val="clear" w:color="auto" w:fill="FFFFFF"/>
          <w:lang w:val="en-US" w:eastAsia="en-US" w:bidi="ar"/>
        </w:rPr>
        <w:t>行为的；</w:t>
      </w:r>
    </w:p>
    <w:p w14:paraId="0F5ADBB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shd w:val="clear" w:color="auto" w:fill="FFFFFF"/>
          <w:lang w:val="en-US" w:eastAsia="en-US" w:bidi="ar"/>
        </w:rPr>
      </w:pPr>
      <w:r>
        <w:rPr>
          <w:rFonts w:hint="default"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val="en-US" w:eastAsia="en-US" w:bidi="ar"/>
        </w:rPr>
        <w:t>二</w:t>
      </w:r>
      <w:r>
        <w:rPr>
          <w:rFonts w:hint="default"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val="en-US" w:eastAsia="en-US" w:bidi="ar"/>
        </w:rPr>
        <w:t>发生严重安全、质量事故或有严重违法违纪行为的；</w:t>
      </w:r>
    </w:p>
    <w:p w14:paraId="576F9F8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shd w:val="clear" w:color="auto" w:fill="FFFFFF"/>
          <w:lang w:val="en-US" w:eastAsia="en-US" w:bidi="ar"/>
        </w:rPr>
      </w:pPr>
      <w:r>
        <w:rPr>
          <w:rFonts w:hint="default"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val="en-US" w:eastAsia="en-US" w:bidi="ar"/>
        </w:rPr>
        <w:t>三</w:t>
      </w:r>
      <w:r>
        <w:rPr>
          <w:rFonts w:hint="default"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val="en-US" w:eastAsia="en-US" w:bidi="ar"/>
        </w:rPr>
        <w:t>其他应当取消认定资格的违法违规行为。</w:t>
      </w:r>
    </w:p>
    <w:p w14:paraId="26BA216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color w:val="000000"/>
          <w:kern w:val="0"/>
          <w:sz w:val="32"/>
          <w:szCs w:val="32"/>
          <w:shd w:val="clear" w:color="auto" w:fill="FFFFFF"/>
          <w:lang w:val="en-US" w:eastAsia="en-US" w:bidi="ar"/>
        </w:rPr>
      </w:pPr>
      <w:r>
        <w:rPr>
          <w:rFonts w:hint="default" w:ascii="黑体" w:hAnsi="黑体" w:eastAsia="黑体" w:cs="黑体"/>
          <w:color w:val="000000"/>
          <w:kern w:val="0"/>
          <w:sz w:val="32"/>
          <w:szCs w:val="32"/>
          <w:highlight w:val="none"/>
          <w:shd w:val="clear" w:color="auto" w:fill="FFFFFF"/>
          <w:lang w:val="en-US" w:eastAsia="en-US" w:bidi="ar"/>
        </w:rPr>
        <w:t>第</w:t>
      </w:r>
      <w:r>
        <w:rPr>
          <w:rFonts w:hint="eastAsia" w:ascii="黑体" w:hAnsi="黑体" w:eastAsia="黑体" w:cs="黑体"/>
          <w:color w:val="000000"/>
          <w:kern w:val="0"/>
          <w:sz w:val="32"/>
          <w:szCs w:val="32"/>
          <w:highlight w:val="none"/>
          <w:shd w:val="clear" w:color="auto" w:fill="FFFFFF"/>
          <w:lang w:val="en-US" w:eastAsia="zh-CN" w:bidi="ar"/>
        </w:rPr>
        <w:t>九</w:t>
      </w:r>
      <w:r>
        <w:rPr>
          <w:rFonts w:hint="default" w:ascii="黑体" w:hAnsi="黑体" w:eastAsia="黑体" w:cs="黑体"/>
          <w:color w:val="000000"/>
          <w:kern w:val="0"/>
          <w:sz w:val="32"/>
          <w:szCs w:val="32"/>
          <w:highlight w:val="none"/>
          <w:shd w:val="clear" w:color="auto" w:fill="FFFFFF"/>
          <w:lang w:val="en-US" w:eastAsia="en-US" w:bidi="ar"/>
        </w:rPr>
        <w:t>条</w:t>
      </w:r>
      <w:r>
        <w:rPr>
          <w:rFonts w:hint="default" w:ascii="Times New Roman" w:hAnsi="Times New Roman" w:eastAsia="仿宋_GB2312" w:cs="Times New Roman"/>
          <w:color w:val="000000"/>
          <w:kern w:val="0"/>
          <w:sz w:val="32"/>
          <w:szCs w:val="32"/>
          <w:shd w:val="clear" w:color="auto" w:fill="FFFFFF"/>
          <w:lang w:val="en-US" w:eastAsia="en-US" w:bidi="ar"/>
        </w:rPr>
        <w:t xml:space="preserve">  经认定的</w:t>
      </w:r>
      <w:r>
        <w:rPr>
          <w:rFonts w:hint="default" w:ascii="Times New Roman" w:hAnsi="Times New Roman" w:eastAsia="仿宋_GB2312" w:cs="Times New Roman"/>
          <w:color w:val="000000"/>
          <w:kern w:val="0"/>
          <w:sz w:val="32"/>
          <w:szCs w:val="32"/>
          <w:shd w:val="clear" w:color="auto" w:fill="FFFFFF"/>
          <w:lang w:val="en-US" w:eastAsia="zh-CN" w:bidi="ar"/>
        </w:rPr>
        <w:t>中国声谷</w:t>
      </w:r>
      <w:r>
        <w:rPr>
          <w:rFonts w:hint="default" w:ascii="Times New Roman" w:hAnsi="Times New Roman" w:eastAsia="仿宋_GB2312" w:cs="Times New Roman"/>
          <w:color w:val="000000"/>
          <w:kern w:val="0"/>
          <w:sz w:val="32"/>
          <w:szCs w:val="32"/>
          <w:shd w:val="clear" w:color="auto" w:fill="FFFFFF"/>
          <w:lang w:val="en-US" w:eastAsia="en-US" w:bidi="ar"/>
        </w:rPr>
        <w:t xml:space="preserve">企业发生更名、合并、重组以及经营业务发生重大变化等事项时，应当自发生变化之日起 </w:t>
      </w:r>
      <w:r>
        <w:rPr>
          <w:rFonts w:hint="default" w:ascii="Times New Roman" w:hAnsi="Times New Roman" w:eastAsia="仿宋_GB2312" w:cs="Times New Roman"/>
          <w:color w:val="000000"/>
          <w:kern w:val="0"/>
          <w:sz w:val="32"/>
          <w:szCs w:val="32"/>
          <w:shd w:val="clear" w:color="auto" w:fill="FFFFFF"/>
          <w:lang w:val="en-US" w:eastAsia="zh-CN" w:bidi="ar"/>
        </w:rPr>
        <w:t>3</w:t>
      </w:r>
      <w:r>
        <w:rPr>
          <w:rFonts w:hint="default" w:ascii="Times New Roman" w:hAnsi="Times New Roman" w:eastAsia="仿宋_GB2312" w:cs="Times New Roman"/>
          <w:color w:val="000000"/>
          <w:kern w:val="0"/>
          <w:sz w:val="32"/>
          <w:szCs w:val="32"/>
          <w:shd w:val="clear" w:color="auto" w:fill="FFFFFF"/>
          <w:lang w:val="en-US" w:eastAsia="en-US" w:bidi="ar"/>
        </w:rPr>
        <w:t>个</w:t>
      </w:r>
      <w:r>
        <w:rPr>
          <w:rFonts w:hint="default" w:ascii="Times New Roman" w:hAnsi="Times New Roman" w:eastAsia="仿宋_GB2312" w:cs="Times New Roman"/>
          <w:color w:val="000000"/>
          <w:kern w:val="0"/>
          <w:sz w:val="32"/>
          <w:szCs w:val="32"/>
          <w:shd w:val="clear" w:color="auto" w:fill="FFFFFF"/>
          <w:lang w:val="en-US" w:eastAsia="zh-CN" w:bidi="ar"/>
        </w:rPr>
        <w:t>月</w:t>
      </w:r>
      <w:r>
        <w:rPr>
          <w:rFonts w:hint="default" w:ascii="Times New Roman" w:hAnsi="Times New Roman" w:eastAsia="仿宋_GB2312" w:cs="Times New Roman"/>
          <w:color w:val="000000"/>
          <w:kern w:val="0"/>
          <w:sz w:val="32"/>
          <w:szCs w:val="32"/>
          <w:shd w:val="clear" w:color="auto" w:fill="FFFFFF"/>
          <w:lang w:val="en-US" w:eastAsia="en-US" w:bidi="ar"/>
        </w:rPr>
        <w:t>内，向</w:t>
      </w:r>
      <w:r>
        <w:rPr>
          <w:rFonts w:hint="default" w:ascii="Times New Roman" w:hAnsi="Times New Roman" w:eastAsia="仿宋_GB2312" w:cs="Times New Roman"/>
          <w:color w:val="000000"/>
          <w:kern w:val="0"/>
          <w:sz w:val="32"/>
          <w:szCs w:val="32"/>
          <w:shd w:val="clear" w:color="auto" w:fill="FFFFFF"/>
          <w:lang w:val="en-US" w:eastAsia="zh-CN" w:bidi="ar"/>
        </w:rPr>
        <w:t>合肥市工业和信息化局</w:t>
      </w:r>
      <w:r>
        <w:rPr>
          <w:rFonts w:hint="default" w:ascii="Times New Roman" w:hAnsi="Times New Roman" w:eastAsia="仿宋_GB2312" w:cs="Times New Roman"/>
          <w:color w:val="000000"/>
          <w:kern w:val="0"/>
          <w:sz w:val="32"/>
          <w:szCs w:val="32"/>
          <w:shd w:val="clear" w:color="auto" w:fill="FFFFFF"/>
          <w:lang w:val="en-US" w:eastAsia="en-US" w:bidi="ar"/>
        </w:rPr>
        <w:t>进行书面报备。变化后仍符合</w:t>
      </w:r>
      <w:r>
        <w:rPr>
          <w:rFonts w:hint="default" w:ascii="Times New Roman" w:hAnsi="Times New Roman" w:eastAsia="仿宋_GB2312" w:cs="Times New Roman"/>
          <w:color w:val="000000"/>
          <w:kern w:val="0"/>
          <w:sz w:val="32"/>
          <w:szCs w:val="32"/>
          <w:shd w:val="clear" w:color="auto" w:fill="FFFFFF"/>
          <w:lang w:val="en-US" w:eastAsia="zh-CN" w:bidi="ar"/>
        </w:rPr>
        <w:t>中国声谷</w:t>
      </w:r>
      <w:r>
        <w:rPr>
          <w:rFonts w:hint="default" w:ascii="Times New Roman" w:hAnsi="Times New Roman" w:eastAsia="仿宋_GB2312" w:cs="Times New Roman"/>
          <w:color w:val="000000"/>
          <w:kern w:val="0"/>
          <w:sz w:val="32"/>
          <w:szCs w:val="32"/>
          <w:shd w:val="clear" w:color="auto" w:fill="FFFFFF"/>
          <w:lang w:val="en-US" w:eastAsia="en-US" w:bidi="ar"/>
        </w:rPr>
        <w:t>企业认定条件的，办理相应的变更手续；变化后不符合</w:t>
      </w:r>
      <w:r>
        <w:rPr>
          <w:rFonts w:hint="default" w:ascii="Times New Roman" w:hAnsi="Times New Roman" w:eastAsia="仿宋_GB2312" w:cs="Times New Roman"/>
          <w:color w:val="000000"/>
          <w:kern w:val="0"/>
          <w:sz w:val="32"/>
          <w:szCs w:val="32"/>
          <w:shd w:val="clear" w:color="auto" w:fill="FFFFFF"/>
          <w:lang w:val="en-US" w:eastAsia="zh-CN" w:bidi="ar"/>
        </w:rPr>
        <w:t>中国声谷</w:t>
      </w:r>
      <w:r>
        <w:rPr>
          <w:rFonts w:hint="default" w:ascii="Times New Roman" w:hAnsi="Times New Roman" w:eastAsia="仿宋_GB2312" w:cs="Times New Roman"/>
          <w:color w:val="000000"/>
          <w:kern w:val="0"/>
          <w:sz w:val="32"/>
          <w:szCs w:val="32"/>
          <w:shd w:val="clear" w:color="auto" w:fill="FFFFFF"/>
          <w:lang w:val="en-US" w:eastAsia="en-US" w:bidi="ar"/>
        </w:rPr>
        <w:t>企业认定条件的，终止认定资格。未按规定报备的</w:t>
      </w:r>
      <w:r>
        <w:rPr>
          <w:rFonts w:hint="default" w:ascii="Times New Roman" w:hAnsi="Times New Roman" w:eastAsia="仿宋_GB2312" w:cs="Times New Roman"/>
          <w:color w:val="000000"/>
          <w:kern w:val="0"/>
          <w:sz w:val="32"/>
          <w:szCs w:val="32"/>
          <w:shd w:val="clear" w:color="auto" w:fill="FFFFFF"/>
          <w:lang w:val="en-US" w:eastAsia="zh-CN" w:bidi="ar"/>
        </w:rPr>
        <w:t>，可</w:t>
      </w:r>
      <w:r>
        <w:rPr>
          <w:rFonts w:hint="default" w:ascii="Times New Roman" w:hAnsi="Times New Roman" w:eastAsia="仿宋_GB2312" w:cs="Times New Roman"/>
          <w:color w:val="000000"/>
          <w:kern w:val="0"/>
          <w:sz w:val="32"/>
          <w:szCs w:val="32"/>
          <w:shd w:val="clear" w:color="auto" w:fill="FFFFFF"/>
          <w:lang w:val="en-US" w:eastAsia="en-US" w:bidi="ar"/>
        </w:rPr>
        <w:t>取消</w:t>
      </w:r>
      <w:r>
        <w:rPr>
          <w:rFonts w:hint="default" w:ascii="Times New Roman" w:hAnsi="Times New Roman" w:eastAsia="仿宋_GB2312" w:cs="Times New Roman"/>
          <w:color w:val="000000"/>
          <w:kern w:val="0"/>
          <w:sz w:val="32"/>
          <w:szCs w:val="32"/>
          <w:shd w:val="clear" w:color="auto" w:fill="FFFFFF"/>
          <w:lang w:val="en-US" w:eastAsia="zh-CN" w:bidi="ar"/>
        </w:rPr>
        <w:t>其中国声谷认定</w:t>
      </w:r>
      <w:r>
        <w:rPr>
          <w:rFonts w:hint="default" w:ascii="Times New Roman" w:hAnsi="Times New Roman" w:eastAsia="仿宋_GB2312" w:cs="Times New Roman"/>
          <w:color w:val="000000"/>
          <w:kern w:val="0"/>
          <w:sz w:val="32"/>
          <w:szCs w:val="32"/>
          <w:shd w:val="clear" w:color="auto" w:fill="FFFFFF"/>
          <w:lang w:val="en-US" w:eastAsia="en-US" w:bidi="ar"/>
        </w:rPr>
        <w:t>企业资格。</w:t>
      </w:r>
    </w:p>
    <w:p w14:paraId="45AB456A">
      <w:pPr>
        <w:keepNext w:val="0"/>
        <w:keepLines w:val="0"/>
        <w:pageBreakBefore w:val="0"/>
        <w:widowControl/>
        <w:kinsoku w:val="0"/>
        <w:overflowPunct/>
        <w:topLinePunct w:val="0"/>
        <w:autoSpaceDE w:val="0"/>
        <w:autoSpaceDN w:val="0"/>
        <w:bidi w:val="0"/>
        <w:adjustRightInd w:val="0"/>
        <w:snapToGrid w:val="0"/>
        <w:spacing w:line="592" w:lineRule="exact"/>
        <w:ind w:left="0"/>
        <w:jc w:val="left"/>
        <w:textAlignment w:val="baseline"/>
        <w:outlineLvl w:val="2"/>
        <w:rPr>
          <w:rFonts w:hint="default" w:ascii="Times New Roman" w:hAnsi="Times New Roman" w:eastAsia="仿宋_GB2312" w:cs="Times New Roman"/>
          <w:b/>
          <w:bCs/>
          <w:snapToGrid w:val="0"/>
          <w:color w:val="000000"/>
          <w:spacing w:val="-4"/>
          <w:kern w:val="0"/>
          <w:sz w:val="32"/>
          <w:szCs w:val="32"/>
          <w:lang w:val="en-US" w:eastAsia="en-US"/>
        </w:rPr>
      </w:pPr>
    </w:p>
    <w:p w14:paraId="3A437FA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jc w:val="center"/>
        <w:textAlignment w:val="auto"/>
        <w:rPr>
          <w:rFonts w:hint="default" w:ascii="黑体" w:hAnsi="黑体" w:eastAsia="黑体" w:cs="黑体"/>
          <w:color w:val="000000"/>
          <w:kern w:val="0"/>
          <w:sz w:val="32"/>
          <w:szCs w:val="32"/>
          <w:highlight w:val="none"/>
          <w:shd w:val="clear" w:color="auto" w:fill="FFFFFF"/>
          <w:lang w:val="en-US" w:eastAsia="en-US" w:bidi="ar"/>
        </w:rPr>
      </w:pPr>
      <w:r>
        <w:rPr>
          <w:rFonts w:hint="default" w:ascii="黑体" w:hAnsi="黑体" w:eastAsia="黑体" w:cs="黑体"/>
          <w:color w:val="000000"/>
          <w:kern w:val="0"/>
          <w:sz w:val="32"/>
          <w:szCs w:val="32"/>
          <w:highlight w:val="none"/>
          <w:shd w:val="clear" w:color="auto" w:fill="FFFFFF"/>
          <w:lang w:val="en-US" w:eastAsia="en-US" w:bidi="ar"/>
        </w:rPr>
        <w:t>第</w:t>
      </w:r>
      <w:r>
        <w:rPr>
          <w:rFonts w:hint="default" w:ascii="黑体" w:hAnsi="黑体" w:eastAsia="黑体" w:cs="黑体"/>
          <w:color w:val="000000"/>
          <w:kern w:val="0"/>
          <w:sz w:val="32"/>
          <w:szCs w:val="32"/>
          <w:highlight w:val="none"/>
          <w:shd w:val="clear" w:color="auto" w:fill="FFFFFF"/>
          <w:lang w:val="en-US" w:eastAsia="zh-CN" w:bidi="ar"/>
        </w:rPr>
        <w:t>五</w:t>
      </w:r>
      <w:r>
        <w:rPr>
          <w:rFonts w:hint="default" w:ascii="黑体" w:hAnsi="黑体" w:eastAsia="黑体" w:cs="黑体"/>
          <w:color w:val="000000"/>
          <w:kern w:val="0"/>
          <w:sz w:val="32"/>
          <w:szCs w:val="32"/>
          <w:highlight w:val="none"/>
          <w:shd w:val="clear" w:color="auto" w:fill="FFFFFF"/>
          <w:lang w:val="en-US" w:eastAsia="en-US" w:bidi="ar"/>
        </w:rPr>
        <w:t>章  附则</w:t>
      </w:r>
    </w:p>
    <w:p w14:paraId="05BEFEA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2" w:lineRule="exact"/>
        <w:ind w:left="0" w:right="0" w:righ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shd w:val="clear" w:color="auto" w:fill="FFFFFF"/>
          <w:lang w:val="en-US" w:eastAsia="en-US" w:bidi="ar"/>
        </w:rPr>
        <w:t xml:space="preserve"> 本</w:t>
      </w:r>
      <w:r>
        <w:rPr>
          <w:rFonts w:hint="default" w:ascii="Times New Roman" w:hAnsi="Times New Roman" w:eastAsia="仿宋_GB2312" w:cs="Times New Roman"/>
          <w:color w:val="000000"/>
          <w:kern w:val="0"/>
          <w:sz w:val="32"/>
          <w:szCs w:val="32"/>
          <w:shd w:val="clear" w:color="auto" w:fill="FFFFFF"/>
          <w:lang w:val="en-US" w:eastAsia="zh-CN" w:bidi="ar"/>
        </w:rPr>
        <w:t>管理办法</w:t>
      </w:r>
      <w:r>
        <w:rPr>
          <w:rFonts w:hint="default" w:ascii="Times New Roman" w:hAnsi="Times New Roman" w:eastAsia="仿宋_GB2312" w:cs="Times New Roman"/>
          <w:color w:val="000000"/>
          <w:kern w:val="0"/>
          <w:sz w:val="32"/>
          <w:szCs w:val="32"/>
          <w:shd w:val="clear" w:color="auto" w:fill="FFFFFF"/>
          <w:lang w:val="en-US" w:eastAsia="en-US" w:bidi="ar"/>
        </w:rPr>
        <w:t>由</w:t>
      </w:r>
      <w:r>
        <w:rPr>
          <w:rFonts w:hint="default" w:ascii="Times New Roman" w:hAnsi="Times New Roman" w:eastAsia="仿宋_GB2312" w:cs="Times New Roman"/>
          <w:color w:val="000000"/>
          <w:kern w:val="0"/>
          <w:sz w:val="32"/>
          <w:szCs w:val="32"/>
          <w:shd w:val="clear" w:color="auto" w:fill="FFFFFF"/>
          <w:lang w:val="en-US" w:eastAsia="zh-CN" w:bidi="ar"/>
        </w:rPr>
        <w:t>合肥市工业和信息化局</w:t>
      </w:r>
      <w:r>
        <w:rPr>
          <w:rFonts w:hint="default" w:ascii="Times New Roman" w:hAnsi="Times New Roman" w:eastAsia="仿宋_GB2312" w:cs="Times New Roman"/>
          <w:color w:val="000000"/>
          <w:kern w:val="0"/>
          <w:sz w:val="32"/>
          <w:szCs w:val="32"/>
          <w:shd w:val="clear" w:color="auto" w:fill="FFFFFF"/>
          <w:lang w:val="en-US" w:eastAsia="en-US" w:bidi="ar"/>
        </w:rPr>
        <w:t>负责解释</w:t>
      </w:r>
      <w:r>
        <w:rPr>
          <w:rFonts w:hint="default"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val="en-US" w:eastAsia="en-US" w:bidi="ar"/>
        </w:rPr>
        <w:t>自印发之日起施行</w:t>
      </w:r>
      <w:r>
        <w:rPr>
          <w:rFonts w:hint="default" w:ascii="Times New Roman" w:hAnsi="Times New Roman" w:eastAsia="仿宋_GB2312" w:cs="Times New Roman"/>
          <w:color w:val="000000"/>
          <w:kern w:val="0"/>
          <w:sz w:val="32"/>
          <w:szCs w:val="32"/>
          <w:shd w:val="clear" w:color="auto" w:fill="FFFFFF"/>
          <w:lang w:val="en-US" w:eastAsia="zh-CN" w:bidi="ar"/>
        </w:rPr>
        <w:t>，有效期3年</w:t>
      </w:r>
      <w:r>
        <w:rPr>
          <w:rFonts w:hint="eastAsia" w:ascii="Times New Roman" w:hAnsi="Times New Roman" w:eastAsia="仿宋_GB2312" w:cs="Times New Roman"/>
          <w:color w:val="000000"/>
          <w:kern w:val="0"/>
          <w:sz w:val="32"/>
          <w:szCs w:val="32"/>
          <w:shd w:val="clear" w:color="auto" w:fill="FFFFFF"/>
          <w:lang w:val="en-US" w:eastAsia="zh-CN" w:bidi="ar"/>
        </w:rPr>
        <w:t>。</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306E6-91EF-4C00-9AB3-6083457899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69E2EBB-0992-445F-956E-B0AEE88432C8}"/>
  </w:font>
  <w:font w:name="楷体_GB2312">
    <w:panose1 w:val="02010609030101010101"/>
    <w:charset w:val="86"/>
    <w:family w:val="auto"/>
    <w:pitch w:val="default"/>
    <w:sig w:usb0="00000001" w:usb1="080E0000" w:usb2="00000000" w:usb3="00000000" w:csb0="00040000" w:csb1="00000000"/>
    <w:embedRegular r:id="rId3" w:fontKey="{F03E8429-3784-4FD2-9365-2467759ED797}"/>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D186C1D3-C2F9-4548-B093-D0A37674DDF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1EC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DE9B5">
                          <w:pPr>
                            <w:pStyle w:val="1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- 4 -</w:t>
                          </w:r>
                          <w:r>
                            <w:rPr>
                              <w:rFonts w:hint="default" w:ascii="Times New Roman" w:hAnsi="Times New Roman" w:eastAsia="仿宋_GB2312"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DDE9B5">
                    <w:pPr>
                      <w:pStyle w:val="1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- 4 -</w:t>
                    </w:r>
                    <w:r>
                      <w:rPr>
                        <w:rFonts w:hint="default" w:ascii="Times New Roman" w:hAnsi="Times New Roman" w:eastAsia="仿宋_GB2312"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D6AE">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DB"/>
    <w:rsid w:val="00002143"/>
    <w:rsid w:val="000079B7"/>
    <w:rsid w:val="000100F6"/>
    <w:rsid w:val="0001274A"/>
    <w:rsid w:val="00014AE8"/>
    <w:rsid w:val="00014D34"/>
    <w:rsid w:val="000216AE"/>
    <w:rsid w:val="000322B5"/>
    <w:rsid w:val="00033B48"/>
    <w:rsid w:val="00035159"/>
    <w:rsid w:val="000410D6"/>
    <w:rsid w:val="00042412"/>
    <w:rsid w:val="00044357"/>
    <w:rsid w:val="0005460F"/>
    <w:rsid w:val="00057018"/>
    <w:rsid w:val="0006180C"/>
    <w:rsid w:val="0006344D"/>
    <w:rsid w:val="000647C2"/>
    <w:rsid w:val="00065E91"/>
    <w:rsid w:val="00070E50"/>
    <w:rsid w:val="00071823"/>
    <w:rsid w:val="000746DD"/>
    <w:rsid w:val="00074B86"/>
    <w:rsid w:val="00076CC0"/>
    <w:rsid w:val="00083891"/>
    <w:rsid w:val="00085648"/>
    <w:rsid w:val="00085D30"/>
    <w:rsid w:val="0009068B"/>
    <w:rsid w:val="00092AD9"/>
    <w:rsid w:val="000A2FF9"/>
    <w:rsid w:val="000A31EF"/>
    <w:rsid w:val="000A441C"/>
    <w:rsid w:val="000A599E"/>
    <w:rsid w:val="000A7191"/>
    <w:rsid w:val="000A7326"/>
    <w:rsid w:val="000B0029"/>
    <w:rsid w:val="000B2DF9"/>
    <w:rsid w:val="000B5B6B"/>
    <w:rsid w:val="000C5503"/>
    <w:rsid w:val="000C6EA6"/>
    <w:rsid w:val="000D0722"/>
    <w:rsid w:val="000D1372"/>
    <w:rsid w:val="000D1EA2"/>
    <w:rsid w:val="000D2BD0"/>
    <w:rsid w:val="000E1570"/>
    <w:rsid w:val="000E357A"/>
    <w:rsid w:val="000F11F9"/>
    <w:rsid w:val="000F172E"/>
    <w:rsid w:val="0010000E"/>
    <w:rsid w:val="001025EB"/>
    <w:rsid w:val="00105179"/>
    <w:rsid w:val="001074D3"/>
    <w:rsid w:val="00117CF1"/>
    <w:rsid w:val="00124D30"/>
    <w:rsid w:val="00136D00"/>
    <w:rsid w:val="0014027E"/>
    <w:rsid w:val="0014510E"/>
    <w:rsid w:val="001456AE"/>
    <w:rsid w:val="00147A71"/>
    <w:rsid w:val="001548A9"/>
    <w:rsid w:val="00157F57"/>
    <w:rsid w:val="0016276F"/>
    <w:rsid w:val="00165DF0"/>
    <w:rsid w:val="0016769F"/>
    <w:rsid w:val="00174922"/>
    <w:rsid w:val="001763C5"/>
    <w:rsid w:val="00176F7B"/>
    <w:rsid w:val="00177430"/>
    <w:rsid w:val="00180A18"/>
    <w:rsid w:val="00180F3C"/>
    <w:rsid w:val="0018132A"/>
    <w:rsid w:val="00181AB7"/>
    <w:rsid w:val="00192F62"/>
    <w:rsid w:val="00194955"/>
    <w:rsid w:val="00195B46"/>
    <w:rsid w:val="001A0FA6"/>
    <w:rsid w:val="001A1D71"/>
    <w:rsid w:val="001A231B"/>
    <w:rsid w:val="001A384C"/>
    <w:rsid w:val="001A4BCB"/>
    <w:rsid w:val="001B2D56"/>
    <w:rsid w:val="001B4C53"/>
    <w:rsid w:val="001B7DF9"/>
    <w:rsid w:val="001C45E6"/>
    <w:rsid w:val="001C62FD"/>
    <w:rsid w:val="001D02B9"/>
    <w:rsid w:val="001D22FB"/>
    <w:rsid w:val="001D5D56"/>
    <w:rsid w:val="001E1457"/>
    <w:rsid w:val="001E37B2"/>
    <w:rsid w:val="001F1260"/>
    <w:rsid w:val="00201CA8"/>
    <w:rsid w:val="0020294E"/>
    <w:rsid w:val="0020375C"/>
    <w:rsid w:val="002039FB"/>
    <w:rsid w:val="00205D91"/>
    <w:rsid w:val="002167D1"/>
    <w:rsid w:val="00217083"/>
    <w:rsid w:val="002260F3"/>
    <w:rsid w:val="002311D8"/>
    <w:rsid w:val="00231D31"/>
    <w:rsid w:val="00240C43"/>
    <w:rsid w:val="0024182F"/>
    <w:rsid w:val="00244147"/>
    <w:rsid w:val="00244175"/>
    <w:rsid w:val="00246796"/>
    <w:rsid w:val="002473E8"/>
    <w:rsid w:val="00247F6F"/>
    <w:rsid w:val="00260B33"/>
    <w:rsid w:val="00273ADD"/>
    <w:rsid w:val="002753E3"/>
    <w:rsid w:val="00280E7B"/>
    <w:rsid w:val="002810EF"/>
    <w:rsid w:val="002843AC"/>
    <w:rsid w:val="0028737E"/>
    <w:rsid w:val="00287772"/>
    <w:rsid w:val="00291702"/>
    <w:rsid w:val="002926F4"/>
    <w:rsid w:val="00294534"/>
    <w:rsid w:val="002B170A"/>
    <w:rsid w:val="002B1CDD"/>
    <w:rsid w:val="002B4573"/>
    <w:rsid w:val="002C425E"/>
    <w:rsid w:val="002C5F05"/>
    <w:rsid w:val="002D261B"/>
    <w:rsid w:val="002D391D"/>
    <w:rsid w:val="002D3E34"/>
    <w:rsid w:val="002D72DE"/>
    <w:rsid w:val="002E241A"/>
    <w:rsid w:val="002F1500"/>
    <w:rsid w:val="002F21A2"/>
    <w:rsid w:val="002F2A90"/>
    <w:rsid w:val="002F4164"/>
    <w:rsid w:val="002F5EBF"/>
    <w:rsid w:val="002F7BFF"/>
    <w:rsid w:val="002F7EDE"/>
    <w:rsid w:val="00311B1D"/>
    <w:rsid w:val="003313B8"/>
    <w:rsid w:val="0033195F"/>
    <w:rsid w:val="00332971"/>
    <w:rsid w:val="00336734"/>
    <w:rsid w:val="003469A7"/>
    <w:rsid w:val="003506BB"/>
    <w:rsid w:val="003520AF"/>
    <w:rsid w:val="00352DD9"/>
    <w:rsid w:val="00353526"/>
    <w:rsid w:val="003573FA"/>
    <w:rsid w:val="00363DDA"/>
    <w:rsid w:val="003709C6"/>
    <w:rsid w:val="0037642C"/>
    <w:rsid w:val="003872D7"/>
    <w:rsid w:val="003935A3"/>
    <w:rsid w:val="00394275"/>
    <w:rsid w:val="00395BE5"/>
    <w:rsid w:val="003A0438"/>
    <w:rsid w:val="003A0BE9"/>
    <w:rsid w:val="003A1263"/>
    <w:rsid w:val="003A31DB"/>
    <w:rsid w:val="003A498A"/>
    <w:rsid w:val="003A6ACB"/>
    <w:rsid w:val="003A6B17"/>
    <w:rsid w:val="003A75FF"/>
    <w:rsid w:val="003B4C84"/>
    <w:rsid w:val="003C4C0D"/>
    <w:rsid w:val="003C4C94"/>
    <w:rsid w:val="003D09C6"/>
    <w:rsid w:val="003D0F46"/>
    <w:rsid w:val="003D1CB6"/>
    <w:rsid w:val="003D547C"/>
    <w:rsid w:val="003E0B56"/>
    <w:rsid w:val="003E620E"/>
    <w:rsid w:val="003E6DAF"/>
    <w:rsid w:val="003E76AE"/>
    <w:rsid w:val="003F203A"/>
    <w:rsid w:val="003F5043"/>
    <w:rsid w:val="00400040"/>
    <w:rsid w:val="004003B3"/>
    <w:rsid w:val="00402849"/>
    <w:rsid w:val="0040395B"/>
    <w:rsid w:val="00404C63"/>
    <w:rsid w:val="00405D94"/>
    <w:rsid w:val="00410389"/>
    <w:rsid w:val="0041221A"/>
    <w:rsid w:val="00420365"/>
    <w:rsid w:val="004253FD"/>
    <w:rsid w:val="00434AAC"/>
    <w:rsid w:val="004363A0"/>
    <w:rsid w:val="004427A7"/>
    <w:rsid w:val="00445AEA"/>
    <w:rsid w:val="00450359"/>
    <w:rsid w:val="00453419"/>
    <w:rsid w:val="0045470D"/>
    <w:rsid w:val="00454774"/>
    <w:rsid w:val="00455408"/>
    <w:rsid w:val="004565F2"/>
    <w:rsid w:val="004605ED"/>
    <w:rsid w:val="004615C1"/>
    <w:rsid w:val="0046295A"/>
    <w:rsid w:val="004654CC"/>
    <w:rsid w:val="00466558"/>
    <w:rsid w:val="00472F20"/>
    <w:rsid w:val="0047342D"/>
    <w:rsid w:val="00475A80"/>
    <w:rsid w:val="00477D7D"/>
    <w:rsid w:val="00481195"/>
    <w:rsid w:val="004838D1"/>
    <w:rsid w:val="00486097"/>
    <w:rsid w:val="00490521"/>
    <w:rsid w:val="0049246E"/>
    <w:rsid w:val="004A182C"/>
    <w:rsid w:val="004A1E6F"/>
    <w:rsid w:val="004B2C60"/>
    <w:rsid w:val="004B39DC"/>
    <w:rsid w:val="004B6667"/>
    <w:rsid w:val="004B68AC"/>
    <w:rsid w:val="004C29C3"/>
    <w:rsid w:val="004C62B5"/>
    <w:rsid w:val="004C667C"/>
    <w:rsid w:val="004C6694"/>
    <w:rsid w:val="004C7FE3"/>
    <w:rsid w:val="004D59F2"/>
    <w:rsid w:val="004E5E1B"/>
    <w:rsid w:val="004E6A4D"/>
    <w:rsid w:val="004F32F4"/>
    <w:rsid w:val="004F4AAF"/>
    <w:rsid w:val="00502ADA"/>
    <w:rsid w:val="00503AB9"/>
    <w:rsid w:val="00503F53"/>
    <w:rsid w:val="005041A7"/>
    <w:rsid w:val="00513D69"/>
    <w:rsid w:val="00513F89"/>
    <w:rsid w:val="00514058"/>
    <w:rsid w:val="00515A47"/>
    <w:rsid w:val="00516495"/>
    <w:rsid w:val="00516D0F"/>
    <w:rsid w:val="00517BC9"/>
    <w:rsid w:val="005203DD"/>
    <w:rsid w:val="0052283E"/>
    <w:rsid w:val="00522D1F"/>
    <w:rsid w:val="005241AC"/>
    <w:rsid w:val="00525E3B"/>
    <w:rsid w:val="0053063A"/>
    <w:rsid w:val="00531370"/>
    <w:rsid w:val="005376DD"/>
    <w:rsid w:val="0054089E"/>
    <w:rsid w:val="005422B6"/>
    <w:rsid w:val="005473B3"/>
    <w:rsid w:val="005479E8"/>
    <w:rsid w:val="00553EF1"/>
    <w:rsid w:val="0056002F"/>
    <w:rsid w:val="00560EF9"/>
    <w:rsid w:val="00561484"/>
    <w:rsid w:val="00563C1C"/>
    <w:rsid w:val="0056609F"/>
    <w:rsid w:val="00570782"/>
    <w:rsid w:val="005745DA"/>
    <w:rsid w:val="00582E86"/>
    <w:rsid w:val="00585ACE"/>
    <w:rsid w:val="00586565"/>
    <w:rsid w:val="005908B6"/>
    <w:rsid w:val="00590A1F"/>
    <w:rsid w:val="00593EE3"/>
    <w:rsid w:val="00595713"/>
    <w:rsid w:val="005A12D7"/>
    <w:rsid w:val="005A6CB9"/>
    <w:rsid w:val="005A6D6A"/>
    <w:rsid w:val="005B1CEF"/>
    <w:rsid w:val="005B2AB3"/>
    <w:rsid w:val="005B314F"/>
    <w:rsid w:val="005B3D40"/>
    <w:rsid w:val="005C1AF2"/>
    <w:rsid w:val="005C3358"/>
    <w:rsid w:val="005C3470"/>
    <w:rsid w:val="005C5C0F"/>
    <w:rsid w:val="005C77BA"/>
    <w:rsid w:val="005D0CE0"/>
    <w:rsid w:val="005D522F"/>
    <w:rsid w:val="005D6A38"/>
    <w:rsid w:val="005D760E"/>
    <w:rsid w:val="005E48AF"/>
    <w:rsid w:val="005E7F82"/>
    <w:rsid w:val="005F02A3"/>
    <w:rsid w:val="005F06DA"/>
    <w:rsid w:val="005F0A5E"/>
    <w:rsid w:val="005F0CE5"/>
    <w:rsid w:val="005F75B3"/>
    <w:rsid w:val="00600CF8"/>
    <w:rsid w:val="00602EDF"/>
    <w:rsid w:val="00603476"/>
    <w:rsid w:val="00614216"/>
    <w:rsid w:val="006147DD"/>
    <w:rsid w:val="00614C13"/>
    <w:rsid w:val="00617A0A"/>
    <w:rsid w:val="00622035"/>
    <w:rsid w:val="00624750"/>
    <w:rsid w:val="00632271"/>
    <w:rsid w:val="00644A8F"/>
    <w:rsid w:val="006461F1"/>
    <w:rsid w:val="006464B3"/>
    <w:rsid w:val="0064662D"/>
    <w:rsid w:val="0065432F"/>
    <w:rsid w:val="00657081"/>
    <w:rsid w:val="00662968"/>
    <w:rsid w:val="00663538"/>
    <w:rsid w:val="00664E25"/>
    <w:rsid w:val="006714A5"/>
    <w:rsid w:val="006756EB"/>
    <w:rsid w:val="006779C9"/>
    <w:rsid w:val="006848F8"/>
    <w:rsid w:val="00687682"/>
    <w:rsid w:val="006908C2"/>
    <w:rsid w:val="00690BC1"/>
    <w:rsid w:val="00690F88"/>
    <w:rsid w:val="0069125A"/>
    <w:rsid w:val="00694C2B"/>
    <w:rsid w:val="00696832"/>
    <w:rsid w:val="0069774A"/>
    <w:rsid w:val="006A2D64"/>
    <w:rsid w:val="006B1312"/>
    <w:rsid w:val="006B3764"/>
    <w:rsid w:val="006B508E"/>
    <w:rsid w:val="006B5E8F"/>
    <w:rsid w:val="006C0833"/>
    <w:rsid w:val="006C69EA"/>
    <w:rsid w:val="006C6D27"/>
    <w:rsid w:val="006C7FCE"/>
    <w:rsid w:val="006D03D1"/>
    <w:rsid w:val="006D5970"/>
    <w:rsid w:val="006D7987"/>
    <w:rsid w:val="006E0211"/>
    <w:rsid w:val="006E2B1F"/>
    <w:rsid w:val="006E47ED"/>
    <w:rsid w:val="006E513E"/>
    <w:rsid w:val="006F3691"/>
    <w:rsid w:val="006F3764"/>
    <w:rsid w:val="006F458E"/>
    <w:rsid w:val="006F49D2"/>
    <w:rsid w:val="006F4D00"/>
    <w:rsid w:val="007003DE"/>
    <w:rsid w:val="007046C2"/>
    <w:rsid w:val="00704A12"/>
    <w:rsid w:val="00706EED"/>
    <w:rsid w:val="00707585"/>
    <w:rsid w:val="00710791"/>
    <w:rsid w:val="0071216C"/>
    <w:rsid w:val="00712C60"/>
    <w:rsid w:val="00713329"/>
    <w:rsid w:val="00714016"/>
    <w:rsid w:val="00715700"/>
    <w:rsid w:val="00716100"/>
    <w:rsid w:val="0071688D"/>
    <w:rsid w:val="00716E53"/>
    <w:rsid w:val="00722690"/>
    <w:rsid w:val="00734DC5"/>
    <w:rsid w:val="007351F2"/>
    <w:rsid w:val="00735E2D"/>
    <w:rsid w:val="00735EC7"/>
    <w:rsid w:val="00741559"/>
    <w:rsid w:val="00751A41"/>
    <w:rsid w:val="007534F6"/>
    <w:rsid w:val="00757BCC"/>
    <w:rsid w:val="00760B4D"/>
    <w:rsid w:val="00760B91"/>
    <w:rsid w:val="00763AAC"/>
    <w:rsid w:val="007766B8"/>
    <w:rsid w:val="00787169"/>
    <w:rsid w:val="0079302A"/>
    <w:rsid w:val="007A0BDE"/>
    <w:rsid w:val="007A0C59"/>
    <w:rsid w:val="007A5FA5"/>
    <w:rsid w:val="007B2FB5"/>
    <w:rsid w:val="007B61CF"/>
    <w:rsid w:val="007C020C"/>
    <w:rsid w:val="007C335E"/>
    <w:rsid w:val="007D3AD3"/>
    <w:rsid w:val="007E11E0"/>
    <w:rsid w:val="007E1476"/>
    <w:rsid w:val="007E4E7E"/>
    <w:rsid w:val="008000CF"/>
    <w:rsid w:val="00814A84"/>
    <w:rsid w:val="00815720"/>
    <w:rsid w:val="00824218"/>
    <w:rsid w:val="00837A8A"/>
    <w:rsid w:val="00837E3B"/>
    <w:rsid w:val="00846AA4"/>
    <w:rsid w:val="00847610"/>
    <w:rsid w:val="00851A74"/>
    <w:rsid w:val="00852D0D"/>
    <w:rsid w:val="008635B3"/>
    <w:rsid w:val="0087021C"/>
    <w:rsid w:val="00872B41"/>
    <w:rsid w:val="00875374"/>
    <w:rsid w:val="00875483"/>
    <w:rsid w:val="00883BB7"/>
    <w:rsid w:val="00883E72"/>
    <w:rsid w:val="00892D9A"/>
    <w:rsid w:val="0089799C"/>
    <w:rsid w:val="008A048F"/>
    <w:rsid w:val="008A13E7"/>
    <w:rsid w:val="008A2817"/>
    <w:rsid w:val="008A75D4"/>
    <w:rsid w:val="008B0ADF"/>
    <w:rsid w:val="008B1DBE"/>
    <w:rsid w:val="008B2BBE"/>
    <w:rsid w:val="008B3B0F"/>
    <w:rsid w:val="008B528D"/>
    <w:rsid w:val="008B7ACB"/>
    <w:rsid w:val="008C04E9"/>
    <w:rsid w:val="008C5464"/>
    <w:rsid w:val="008C6D9E"/>
    <w:rsid w:val="008C7331"/>
    <w:rsid w:val="008C74D5"/>
    <w:rsid w:val="008D22E6"/>
    <w:rsid w:val="008D4DC2"/>
    <w:rsid w:val="008E0EF8"/>
    <w:rsid w:val="008E65D2"/>
    <w:rsid w:val="008F0D7D"/>
    <w:rsid w:val="00901091"/>
    <w:rsid w:val="00901C3B"/>
    <w:rsid w:val="0090291E"/>
    <w:rsid w:val="0091063E"/>
    <w:rsid w:val="009122F6"/>
    <w:rsid w:val="00914384"/>
    <w:rsid w:val="00914DF6"/>
    <w:rsid w:val="00921697"/>
    <w:rsid w:val="0092462C"/>
    <w:rsid w:val="009276A3"/>
    <w:rsid w:val="0093493B"/>
    <w:rsid w:val="009364A5"/>
    <w:rsid w:val="00936A3F"/>
    <w:rsid w:val="0093718C"/>
    <w:rsid w:val="00941B85"/>
    <w:rsid w:val="00941FA3"/>
    <w:rsid w:val="00942016"/>
    <w:rsid w:val="00945B69"/>
    <w:rsid w:val="00947ACF"/>
    <w:rsid w:val="00950079"/>
    <w:rsid w:val="0095224D"/>
    <w:rsid w:val="009533C7"/>
    <w:rsid w:val="009558A6"/>
    <w:rsid w:val="00961CFB"/>
    <w:rsid w:val="00961EAB"/>
    <w:rsid w:val="009631DD"/>
    <w:rsid w:val="00966756"/>
    <w:rsid w:val="009701EB"/>
    <w:rsid w:val="00971CF7"/>
    <w:rsid w:val="009739A4"/>
    <w:rsid w:val="00974640"/>
    <w:rsid w:val="009774F0"/>
    <w:rsid w:val="00983148"/>
    <w:rsid w:val="009849E3"/>
    <w:rsid w:val="00996F3B"/>
    <w:rsid w:val="009A1C75"/>
    <w:rsid w:val="009A28B3"/>
    <w:rsid w:val="009A7424"/>
    <w:rsid w:val="009B1BA0"/>
    <w:rsid w:val="009B1F8A"/>
    <w:rsid w:val="009B5AEA"/>
    <w:rsid w:val="009B779C"/>
    <w:rsid w:val="009C4382"/>
    <w:rsid w:val="009C7E01"/>
    <w:rsid w:val="009D019C"/>
    <w:rsid w:val="009D06AA"/>
    <w:rsid w:val="009D290E"/>
    <w:rsid w:val="009D2BE2"/>
    <w:rsid w:val="009D378B"/>
    <w:rsid w:val="009E07B1"/>
    <w:rsid w:val="009E08B7"/>
    <w:rsid w:val="009E292B"/>
    <w:rsid w:val="009E307B"/>
    <w:rsid w:val="009E3E29"/>
    <w:rsid w:val="009F26E2"/>
    <w:rsid w:val="00A01915"/>
    <w:rsid w:val="00A045EF"/>
    <w:rsid w:val="00A04726"/>
    <w:rsid w:val="00A072EE"/>
    <w:rsid w:val="00A10A50"/>
    <w:rsid w:val="00A10DC6"/>
    <w:rsid w:val="00A15347"/>
    <w:rsid w:val="00A16476"/>
    <w:rsid w:val="00A166AC"/>
    <w:rsid w:val="00A1707B"/>
    <w:rsid w:val="00A20E68"/>
    <w:rsid w:val="00A21B98"/>
    <w:rsid w:val="00A21CE0"/>
    <w:rsid w:val="00A252DB"/>
    <w:rsid w:val="00A26645"/>
    <w:rsid w:val="00A359E1"/>
    <w:rsid w:val="00A35D3A"/>
    <w:rsid w:val="00A42818"/>
    <w:rsid w:val="00A4784B"/>
    <w:rsid w:val="00A50981"/>
    <w:rsid w:val="00A5193F"/>
    <w:rsid w:val="00A51FB9"/>
    <w:rsid w:val="00A53DD0"/>
    <w:rsid w:val="00A54AA5"/>
    <w:rsid w:val="00A56922"/>
    <w:rsid w:val="00A57762"/>
    <w:rsid w:val="00A709E3"/>
    <w:rsid w:val="00A74094"/>
    <w:rsid w:val="00A74DF7"/>
    <w:rsid w:val="00A84B5C"/>
    <w:rsid w:val="00A85654"/>
    <w:rsid w:val="00A85EFC"/>
    <w:rsid w:val="00A87164"/>
    <w:rsid w:val="00A912F6"/>
    <w:rsid w:val="00A91EC0"/>
    <w:rsid w:val="00A93D5C"/>
    <w:rsid w:val="00AA2000"/>
    <w:rsid w:val="00AA25AE"/>
    <w:rsid w:val="00AA7A49"/>
    <w:rsid w:val="00AB577C"/>
    <w:rsid w:val="00AB5A99"/>
    <w:rsid w:val="00AB5EB8"/>
    <w:rsid w:val="00AC0783"/>
    <w:rsid w:val="00AD092D"/>
    <w:rsid w:val="00AD0C6A"/>
    <w:rsid w:val="00AD5006"/>
    <w:rsid w:val="00AD5CAC"/>
    <w:rsid w:val="00AD6472"/>
    <w:rsid w:val="00AD7046"/>
    <w:rsid w:val="00AE0274"/>
    <w:rsid w:val="00AE261F"/>
    <w:rsid w:val="00AF27EE"/>
    <w:rsid w:val="00B00219"/>
    <w:rsid w:val="00B01D3E"/>
    <w:rsid w:val="00B02127"/>
    <w:rsid w:val="00B10D15"/>
    <w:rsid w:val="00B142AC"/>
    <w:rsid w:val="00B14635"/>
    <w:rsid w:val="00B20CE3"/>
    <w:rsid w:val="00B23F0D"/>
    <w:rsid w:val="00B25B87"/>
    <w:rsid w:val="00B27970"/>
    <w:rsid w:val="00B349E6"/>
    <w:rsid w:val="00B34F2F"/>
    <w:rsid w:val="00B4364C"/>
    <w:rsid w:val="00B51387"/>
    <w:rsid w:val="00B60863"/>
    <w:rsid w:val="00B61C33"/>
    <w:rsid w:val="00B71FE3"/>
    <w:rsid w:val="00B72B5F"/>
    <w:rsid w:val="00B766C2"/>
    <w:rsid w:val="00B8394D"/>
    <w:rsid w:val="00B846D1"/>
    <w:rsid w:val="00B85548"/>
    <w:rsid w:val="00B8554C"/>
    <w:rsid w:val="00B9014A"/>
    <w:rsid w:val="00B96832"/>
    <w:rsid w:val="00BA2706"/>
    <w:rsid w:val="00BA3FB7"/>
    <w:rsid w:val="00BA6590"/>
    <w:rsid w:val="00BA688E"/>
    <w:rsid w:val="00BB0CDA"/>
    <w:rsid w:val="00BB1254"/>
    <w:rsid w:val="00BB1893"/>
    <w:rsid w:val="00BB7926"/>
    <w:rsid w:val="00BC0367"/>
    <w:rsid w:val="00BC06C7"/>
    <w:rsid w:val="00BC1297"/>
    <w:rsid w:val="00BC52F4"/>
    <w:rsid w:val="00BC67FD"/>
    <w:rsid w:val="00BD2038"/>
    <w:rsid w:val="00BD320D"/>
    <w:rsid w:val="00BD4278"/>
    <w:rsid w:val="00BD56A1"/>
    <w:rsid w:val="00BD6725"/>
    <w:rsid w:val="00BE3A40"/>
    <w:rsid w:val="00BE5857"/>
    <w:rsid w:val="00BF0ED3"/>
    <w:rsid w:val="00BF11AD"/>
    <w:rsid w:val="00BF2E4B"/>
    <w:rsid w:val="00C038AD"/>
    <w:rsid w:val="00C039A0"/>
    <w:rsid w:val="00C112E0"/>
    <w:rsid w:val="00C11D51"/>
    <w:rsid w:val="00C1229F"/>
    <w:rsid w:val="00C12BC1"/>
    <w:rsid w:val="00C17B5F"/>
    <w:rsid w:val="00C20C42"/>
    <w:rsid w:val="00C21047"/>
    <w:rsid w:val="00C21A0A"/>
    <w:rsid w:val="00C246B2"/>
    <w:rsid w:val="00C30B15"/>
    <w:rsid w:val="00C325D9"/>
    <w:rsid w:val="00C33D01"/>
    <w:rsid w:val="00C340F3"/>
    <w:rsid w:val="00C348CA"/>
    <w:rsid w:val="00C36717"/>
    <w:rsid w:val="00C509EB"/>
    <w:rsid w:val="00C50FCC"/>
    <w:rsid w:val="00C555F0"/>
    <w:rsid w:val="00C56320"/>
    <w:rsid w:val="00C56429"/>
    <w:rsid w:val="00C5693E"/>
    <w:rsid w:val="00C57217"/>
    <w:rsid w:val="00C61086"/>
    <w:rsid w:val="00C6646E"/>
    <w:rsid w:val="00C73A4B"/>
    <w:rsid w:val="00C82D1D"/>
    <w:rsid w:val="00C84BC4"/>
    <w:rsid w:val="00C85161"/>
    <w:rsid w:val="00C904DB"/>
    <w:rsid w:val="00C906AB"/>
    <w:rsid w:val="00C90A11"/>
    <w:rsid w:val="00C939EF"/>
    <w:rsid w:val="00CA004E"/>
    <w:rsid w:val="00CA05F0"/>
    <w:rsid w:val="00CA480C"/>
    <w:rsid w:val="00CA76D6"/>
    <w:rsid w:val="00CB22DA"/>
    <w:rsid w:val="00CB2479"/>
    <w:rsid w:val="00CB3BF4"/>
    <w:rsid w:val="00CB6203"/>
    <w:rsid w:val="00CB6DEB"/>
    <w:rsid w:val="00CC4C82"/>
    <w:rsid w:val="00CC773F"/>
    <w:rsid w:val="00CD5604"/>
    <w:rsid w:val="00CD72A4"/>
    <w:rsid w:val="00CE1247"/>
    <w:rsid w:val="00CE1DAA"/>
    <w:rsid w:val="00CE7C32"/>
    <w:rsid w:val="00CF1258"/>
    <w:rsid w:val="00CF2777"/>
    <w:rsid w:val="00CF4089"/>
    <w:rsid w:val="00CF4D93"/>
    <w:rsid w:val="00CF6621"/>
    <w:rsid w:val="00CF6F26"/>
    <w:rsid w:val="00CF7A96"/>
    <w:rsid w:val="00D03BCA"/>
    <w:rsid w:val="00D11284"/>
    <w:rsid w:val="00D1168D"/>
    <w:rsid w:val="00D12A9C"/>
    <w:rsid w:val="00D1571C"/>
    <w:rsid w:val="00D1595C"/>
    <w:rsid w:val="00D173F9"/>
    <w:rsid w:val="00D2567E"/>
    <w:rsid w:val="00D3026F"/>
    <w:rsid w:val="00D3365D"/>
    <w:rsid w:val="00D33FC8"/>
    <w:rsid w:val="00D351D5"/>
    <w:rsid w:val="00D3703D"/>
    <w:rsid w:val="00D37EBE"/>
    <w:rsid w:val="00D43ADD"/>
    <w:rsid w:val="00D43BEF"/>
    <w:rsid w:val="00D45070"/>
    <w:rsid w:val="00D46054"/>
    <w:rsid w:val="00D46DCD"/>
    <w:rsid w:val="00D53109"/>
    <w:rsid w:val="00D53F66"/>
    <w:rsid w:val="00D624F8"/>
    <w:rsid w:val="00D708E8"/>
    <w:rsid w:val="00D7447E"/>
    <w:rsid w:val="00D7766E"/>
    <w:rsid w:val="00D8605C"/>
    <w:rsid w:val="00D86558"/>
    <w:rsid w:val="00D87AD5"/>
    <w:rsid w:val="00DA4897"/>
    <w:rsid w:val="00DA5150"/>
    <w:rsid w:val="00DB38E9"/>
    <w:rsid w:val="00DB40DD"/>
    <w:rsid w:val="00DB4E09"/>
    <w:rsid w:val="00DC2CE8"/>
    <w:rsid w:val="00DC3800"/>
    <w:rsid w:val="00DC6C26"/>
    <w:rsid w:val="00DD050E"/>
    <w:rsid w:val="00DD2215"/>
    <w:rsid w:val="00DD2355"/>
    <w:rsid w:val="00DD23F4"/>
    <w:rsid w:val="00DD2955"/>
    <w:rsid w:val="00DD32F4"/>
    <w:rsid w:val="00DE1F9D"/>
    <w:rsid w:val="00DE45CB"/>
    <w:rsid w:val="00DE5610"/>
    <w:rsid w:val="00DE6BE8"/>
    <w:rsid w:val="00DE7D4E"/>
    <w:rsid w:val="00DF2652"/>
    <w:rsid w:val="00E060A4"/>
    <w:rsid w:val="00E17383"/>
    <w:rsid w:val="00E1758C"/>
    <w:rsid w:val="00E207FB"/>
    <w:rsid w:val="00E221FD"/>
    <w:rsid w:val="00E22710"/>
    <w:rsid w:val="00E23F97"/>
    <w:rsid w:val="00E24983"/>
    <w:rsid w:val="00E319AB"/>
    <w:rsid w:val="00E3630F"/>
    <w:rsid w:val="00E41FA0"/>
    <w:rsid w:val="00E4693B"/>
    <w:rsid w:val="00E5125E"/>
    <w:rsid w:val="00E55A7F"/>
    <w:rsid w:val="00E56634"/>
    <w:rsid w:val="00E62314"/>
    <w:rsid w:val="00E700D1"/>
    <w:rsid w:val="00E73ECA"/>
    <w:rsid w:val="00E80FFA"/>
    <w:rsid w:val="00E84062"/>
    <w:rsid w:val="00E92F2C"/>
    <w:rsid w:val="00E94B0D"/>
    <w:rsid w:val="00E95FEF"/>
    <w:rsid w:val="00EA16DD"/>
    <w:rsid w:val="00EA4B97"/>
    <w:rsid w:val="00EA4EE7"/>
    <w:rsid w:val="00EA71F5"/>
    <w:rsid w:val="00EB1796"/>
    <w:rsid w:val="00EB5E04"/>
    <w:rsid w:val="00EB7F08"/>
    <w:rsid w:val="00EC10E9"/>
    <w:rsid w:val="00EC2985"/>
    <w:rsid w:val="00EC308D"/>
    <w:rsid w:val="00EC341D"/>
    <w:rsid w:val="00EC4B40"/>
    <w:rsid w:val="00EC5530"/>
    <w:rsid w:val="00ED3EFD"/>
    <w:rsid w:val="00ED7924"/>
    <w:rsid w:val="00EE0A78"/>
    <w:rsid w:val="00EE1973"/>
    <w:rsid w:val="00EE3246"/>
    <w:rsid w:val="00EE38F2"/>
    <w:rsid w:val="00EF404E"/>
    <w:rsid w:val="00EF475B"/>
    <w:rsid w:val="00EF516D"/>
    <w:rsid w:val="00EF5F63"/>
    <w:rsid w:val="00F014E1"/>
    <w:rsid w:val="00F0279E"/>
    <w:rsid w:val="00F04B4C"/>
    <w:rsid w:val="00F05A8E"/>
    <w:rsid w:val="00F05D35"/>
    <w:rsid w:val="00F06977"/>
    <w:rsid w:val="00F1367E"/>
    <w:rsid w:val="00F16197"/>
    <w:rsid w:val="00F1652D"/>
    <w:rsid w:val="00F20BA9"/>
    <w:rsid w:val="00F21E6D"/>
    <w:rsid w:val="00F24BBB"/>
    <w:rsid w:val="00F25544"/>
    <w:rsid w:val="00F34DC9"/>
    <w:rsid w:val="00F36AB9"/>
    <w:rsid w:val="00F45BF5"/>
    <w:rsid w:val="00F473A5"/>
    <w:rsid w:val="00F51C65"/>
    <w:rsid w:val="00F51F08"/>
    <w:rsid w:val="00F562E8"/>
    <w:rsid w:val="00F57E28"/>
    <w:rsid w:val="00F63466"/>
    <w:rsid w:val="00F63D9A"/>
    <w:rsid w:val="00F70B88"/>
    <w:rsid w:val="00F8022E"/>
    <w:rsid w:val="00F825BD"/>
    <w:rsid w:val="00F82D67"/>
    <w:rsid w:val="00F84032"/>
    <w:rsid w:val="00F87782"/>
    <w:rsid w:val="00F90217"/>
    <w:rsid w:val="00F908B4"/>
    <w:rsid w:val="00F90C43"/>
    <w:rsid w:val="00F9284E"/>
    <w:rsid w:val="00F92D99"/>
    <w:rsid w:val="00F93E46"/>
    <w:rsid w:val="00FA15C3"/>
    <w:rsid w:val="00FA3E09"/>
    <w:rsid w:val="00FA4542"/>
    <w:rsid w:val="00FA49FA"/>
    <w:rsid w:val="00FA6C86"/>
    <w:rsid w:val="00FA72B8"/>
    <w:rsid w:val="00FA7707"/>
    <w:rsid w:val="00FB04EE"/>
    <w:rsid w:val="00FC1B68"/>
    <w:rsid w:val="00FC6AAC"/>
    <w:rsid w:val="00FD203B"/>
    <w:rsid w:val="00FD7C16"/>
    <w:rsid w:val="00FE15C0"/>
    <w:rsid w:val="00FE307B"/>
    <w:rsid w:val="00FE6F88"/>
    <w:rsid w:val="00FF4B7E"/>
    <w:rsid w:val="00FF596E"/>
    <w:rsid w:val="04D4373D"/>
    <w:rsid w:val="04D63422"/>
    <w:rsid w:val="05F441F1"/>
    <w:rsid w:val="13C5512A"/>
    <w:rsid w:val="170EDDE2"/>
    <w:rsid w:val="1E682E5D"/>
    <w:rsid w:val="1EDF18B6"/>
    <w:rsid w:val="284F2A6E"/>
    <w:rsid w:val="28F12FBA"/>
    <w:rsid w:val="2BFE8B71"/>
    <w:rsid w:val="2CDC522E"/>
    <w:rsid w:val="2E205672"/>
    <w:rsid w:val="2F2346E4"/>
    <w:rsid w:val="344352E2"/>
    <w:rsid w:val="373218C0"/>
    <w:rsid w:val="38116CDB"/>
    <w:rsid w:val="3CFF5574"/>
    <w:rsid w:val="3EC63BE9"/>
    <w:rsid w:val="41EA4EE3"/>
    <w:rsid w:val="48595523"/>
    <w:rsid w:val="5E396171"/>
    <w:rsid w:val="5E7EF7EC"/>
    <w:rsid w:val="5EE79FFE"/>
    <w:rsid w:val="626B64BA"/>
    <w:rsid w:val="64F83F20"/>
    <w:rsid w:val="66CE3E69"/>
    <w:rsid w:val="67D470C3"/>
    <w:rsid w:val="69FF5C3F"/>
    <w:rsid w:val="6FFF0EA8"/>
    <w:rsid w:val="733B7399"/>
    <w:rsid w:val="76DB2A83"/>
    <w:rsid w:val="78351697"/>
    <w:rsid w:val="7DEBDD7C"/>
    <w:rsid w:val="7EBFA651"/>
    <w:rsid w:val="7F558462"/>
    <w:rsid w:val="7FEE73DD"/>
    <w:rsid w:val="7FFF67FF"/>
    <w:rsid w:val="B8FD26F2"/>
    <w:rsid w:val="BEF7C70E"/>
    <w:rsid w:val="CEDF5773"/>
    <w:rsid w:val="D7FFFCFC"/>
    <w:rsid w:val="EFD83742"/>
    <w:rsid w:val="F7DBD8BC"/>
    <w:rsid w:val="F7FE01E4"/>
    <w:rsid w:val="FB396BE8"/>
    <w:rsid w:val="FBBAD349"/>
    <w:rsid w:val="FBFFC929"/>
    <w:rsid w:val="FF37F614"/>
    <w:rsid w:val="FFDD85E6"/>
    <w:rsid w:val="FFEF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0"/>
    <w:pPr>
      <w:spacing w:after="160" w:line="600" w:lineRule="exact"/>
      <w:ind w:firstLine="200" w:firstLineChars="200"/>
      <w:outlineLvl w:val="1"/>
    </w:pPr>
    <w:rPr>
      <w:rFonts w:ascii="宋体" w:hAnsi="宋体" w:eastAsia="方正仿宋_GB2312"/>
      <w:b/>
      <w:kern w:val="0"/>
      <w:sz w:val="32"/>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24"/>
    <w:qFormat/>
    <w:uiPriority w:val="99"/>
    <w:pPr>
      <w:spacing w:before="100" w:line="360" w:lineRule="exact"/>
      <w:jc w:val="center"/>
    </w:pPr>
    <w:rPr>
      <w:rFonts w:ascii="仿宋_GB2312" w:hAnsi="华文中宋" w:eastAsia="仿宋_GB2312" w:cs="仿宋_GB2312"/>
      <w:sz w:val="24"/>
      <w:szCs w:val="24"/>
    </w:rPr>
  </w:style>
  <w:style w:type="paragraph" w:styleId="6">
    <w:name w:val="Body Text Indent"/>
    <w:basedOn w:val="1"/>
    <w:qFormat/>
    <w:uiPriority w:val="0"/>
    <w:pPr>
      <w:spacing w:after="120"/>
      <w:ind w:left="420" w:leftChars="200"/>
    </w:pPr>
  </w:style>
  <w:style w:type="paragraph" w:styleId="7">
    <w:name w:val="Date"/>
    <w:basedOn w:val="1"/>
    <w:next w:val="1"/>
    <w:link w:val="20"/>
    <w:semiHidden/>
    <w:unhideWhenUsed/>
    <w:qFormat/>
    <w:uiPriority w:val="99"/>
    <w:pPr>
      <w:ind w:left="100" w:leftChars="2500"/>
    </w:pPr>
  </w:style>
  <w:style w:type="paragraph" w:styleId="8">
    <w:name w:val="Body Text Indent 2"/>
    <w:basedOn w:val="1"/>
    <w:next w:val="1"/>
    <w:qFormat/>
    <w:uiPriority w:val="0"/>
    <w:pPr>
      <w:ind w:firstLine="641"/>
    </w:pPr>
    <w:rPr>
      <w:rFonts w:ascii="黑体" w:hAnsi="黑体" w:eastAsia="黑体"/>
      <w:b/>
    </w:r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2"/>
    <w:basedOn w:val="6"/>
    <w:qFormat/>
    <w:uiPriority w:val="0"/>
    <w:pPr>
      <w:ind w:firstLine="420" w:firstLineChars="200"/>
    </w:pPr>
  </w:style>
  <w:style w:type="character" w:styleId="16">
    <w:name w:val="page number"/>
    <w:qFormat/>
    <w:uiPriority w:val="0"/>
    <w:rPr>
      <w:rFonts w:ascii="Times New Roman" w:hAnsi="Times New Roman" w:eastAsia="宋体" w:cs="Times New Roman"/>
    </w:rPr>
  </w:style>
  <w:style w:type="character" w:styleId="17">
    <w:name w:val="FollowedHyperlink"/>
    <w:basedOn w:val="15"/>
    <w:semiHidden/>
    <w:unhideWhenUsed/>
    <w:qFormat/>
    <w:uiPriority w:val="99"/>
    <w:rPr>
      <w:color w:val="800080"/>
      <w:u w:val="single"/>
    </w:rPr>
  </w:style>
  <w:style w:type="character" w:styleId="18">
    <w:name w:val="Hyperlink"/>
    <w:basedOn w:val="15"/>
    <w:semiHidden/>
    <w:unhideWhenUsed/>
    <w:qFormat/>
    <w:uiPriority w:val="99"/>
    <w:rPr>
      <w:color w:val="0000FF"/>
      <w:u w:val="single"/>
    </w:rPr>
  </w:style>
  <w:style w:type="character" w:customStyle="1" w:styleId="19">
    <w:name w:val="标题 1 Char"/>
    <w:basedOn w:val="15"/>
    <w:link w:val="2"/>
    <w:qFormat/>
    <w:uiPriority w:val="9"/>
    <w:rPr>
      <w:rFonts w:ascii="宋体" w:hAnsi="宋体" w:eastAsia="宋体" w:cs="宋体"/>
      <w:b/>
      <w:bCs/>
      <w:kern w:val="36"/>
      <w:sz w:val="48"/>
      <w:szCs w:val="48"/>
    </w:rPr>
  </w:style>
  <w:style w:type="character" w:customStyle="1" w:styleId="20">
    <w:name w:val="日期 Char"/>
    <w:basedOn w:val="15"/>
    <w:link w:val="7"/>
    <w:semiHidden/>
    <w:qFormat/>
    <w:uiPriority w:val="99"/>
  </w:style>
  <w:style w:type="character" w:customStyle="1" w:styleId="21">
    <w:name w:val="页眉 Char"/>
    <w:basedOn w:val="15"/>
    <w:link w:val="11"/>
    <w:qFormat/>
    <w:uiPriority w:val="99"/>
    <w:rPr>
      <w:sz w:val="18"/>
      <w:szCs w:val="18"/>
    </w:rPr>
  </w:style>
  <w:style w:type="character" w:customStyle="1" w:styleId="22">
    <w:name w:val="页脚 Char"/>
    <w:basedOn w:val="15"/>
    <w:link w:val="10"/>
    <w:qFormat/>
    <w:uiPriority w:val="0"/>
    <w:rPr>
      <w:sz w:val="18"/>
      <w:szCs w:val="18"/>
    </w:rPr>
  </w:style>
  <w:style w:type="character" w:customStyle="1" w:styleId="23">
    <w:name w:val="批注框文本 Char"/>
    <w:basedOn w:val="15"/>
    <w:link w:val="9"/>
    <w:semiHidden/>
    <w:qFormat/>
    <w:uiPriority w:val="99"/>
    <w:rPr>
      <w:sz w:val="18"/>
      <w:szCs w:val="18"/>
    </w:rPr>
  </w:style>
  <w:style w:type="character" w:customStyle="1" w:styleId="24">
    <w:name w:val="正文文本 Char"/>
    <w:basedOn w:val="15"/>
    <w:link w:val="5"/>
    <w:qFormat/>
    <w:uiPriority w:val="99"/>
    <w:rPr>
      <w:rFonts w:ascii="仿宋_GB2312" w:hAnsi="华文中宋" w:eastAsia="仿宋_GB2312" w:cs="仿宋_GB2312"/>
      <w:sz w:val="24"/>
      <w:szCs w:val="24"/>
    </w:rPr>
  </w:style>
  <w:style w:type="paragraph" w:customStyle="1" w:styleId="25">
    <w:name w:val="BodyTextIndent2"/>
    <w:basedOn w:val="1"/>
    <w:qFormat/>
    <w:uiPriority w:val="99"/>
    <w:pPr>
      <w:widowControl/>
      <w:spacing w:after="120" w:line="480" w:lineRule="auto"/>
      <w:ind w:left="420" w:leftChars="200"/>
      <w:jc w:val="left"/>
    </w:pPr>
    <w:rPr>
      <w:rFonts w:ascii="Times New Roman" w:hAnsi="Times New Roman"/>
      <w:sz w:val="24"/>
    </w:rPr>
  </w:style>
  <w:style w:type="paragraph" w:customStyle="1" w:styleId="26">
    <w:name w:val="正文_0"/>
    <w:next w:val="13"/>
    <w:qFormat/>
    <w:uiPriority w:val="0"/>
    <w:pPr>
      <w:widowControl w:val="0"/>
      <w:jc w:val="both"/>
    </w:pPr>
    <w:rPr>
      <w:rFonts w:ascii="Times New Roman" w:hAnsi="Times New Roman" w:eastAsia="宋体" w:cs="Times New Roman"/>
      <w:kern w:val="2"/>
      <w:sz w:val="21"/>
      <w:szCs w:val="21"/>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1274</Words>
  <Characters>1329</Characters>
  <Lines>22</Lines>
  <Paragraphs>6</Paragraphs>
  <TotalTime>52</TotalTime>
  <ScaleCrop>false</ScaleCrop>
  <LinksUpToDate>false</LinksUpToDate>
  <CharactersWithSpaces>1356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2021-06-22T10:50:00Z</dcterms:created>
  <dc:creator>AutoBVT</dc:creator>
  <cp:lastModifiedBy>ゞ蜡笔小新*小旧๑</cp:lastModifiedBy>
  <cp:lastPrinted>2025-10-17T07:21:00Z</cp:lastPrinted>
  <dcterms:modified xsi:type="dcterms:W3CDTF">2025-10-17T07:37:44Z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eyJoZGlkIjoiODViY2JkMjU3NGYzZTEwMzZmMGFkZWViYmNkYWU3NDIiLCJ1c2VySWQiOiIyMDg2MTM3MjYifQ==</vt:lpwstr>
  </property>
  <property fmtid="{D5CDD505-2E9C-101B-9397-08002B2CF9AE}" pid="4" name="ICV">
    <vt:lpwstr>FCD93599796240C5A2C9CD995DBE7432_13</vt:lpwstr>
  </property>
</Properties>
</file>